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ook w:val="01E0" w:firstRow="1" w:lastRow="1" w:firstColumn="1" w:lastColumn="1" w:noHBand="0" w:noVBand="0"/>
      </w:tblPr>
      <w:tblGrid>
        <w:gridCol w:w="3261"/>
        <w:gridCol w:w="5811"/>
      </w:tblGrid>
      <w:tr w:rsidR="0063361B" w:rsidRPr="006F4B08" w14:paraId="188B80E6" w14:textId="77777777" w:rsidTr="0060542D">
        <w:trPr>
          <w:trHeight w:val="982"/>
        </w:trPr>
        <w:tc>
          <w:tcPr>
            <w:tcW w:w="3261" w:type="dxa"/>
          </w:tcPr>
          <w:p w14:paraId="79FDABB6" w14:textId="77777777" w:rsidR="0063361B" w:rsidRPr="006F4B08" w:rsidRDefault="0063361B" w:rsidP="0060542D">
            <w:pPr>
              <w:tabs>
                <w:tab w:val="left" w:pos="567"/>
                <w:tab w:val="right" w:leader="dot" w:pos="8931"/>
              </w:tabs>
              <w:spacing w:before="120" w:line="350" w:lineRule="atLeast"/>
              <w:ind w:firstLine="567"/>
              <w:jc w:val="center"/>
              <w:rPr>
                <w:b/>
                <w:vertAlign w:val="superscript"/>
              </w:rPr>
            </w:pPr>
            <w:r>
              <w:rPr>
                <w:b/>
                <w:noProof/>
              </w:rPr>
              <mc:AlternateContent>
                <mc:Choice Requires="wps">
                  <w:drawing>
                    <wp:anchor distT="0" distB="0" distL="114300" distR="114300" simplePos="0" relativeHeight="251661312" behindDoc="0" locked="0" layoutInCell="1" allowOverlap="1" wp14:anchorId="70DA9680" wp14:editId="0CCC9E05">
                      <wp:simplePos x="0" y="0"/>
                      <wp:positionH relativeFrom="column">
                        <wp:posOffset>868045</wp:posOffset>
                      </wp:positionH>
                      <wp:positionV relativeFrom="paragraph">
                        <wp:posOffset>340995</wp:posOffset>
                      </wp:positionV>
                      <wp:extent cx="533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1F4C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35pt,26.85pt" to="110.3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" strokecolor="black [3040]"/>
                  </w:pict>
                </mc:Fallback>
              </mc:AlternateContent>
            </w:r>
            <w:r w:rsidRPr="006F4B08">
              <w:rPr>
                <w:b/>
              </w:rPr>
              <w:t>CHÍNH PHỦ</w:t>
            </w:r>
            <w:r w:rsidRPr="006F4B08">
              <w:rPr>
                <w:b/>
              </w:rPr>
              <w:br/>
            </w:r>
            <w:r w:rsidRPr="006F4B08">
              <w:rPr>
                <w:b/>
                <w:vertAlign w:val="superscript"/>
              </w:rPr>
              <w:t xml:space="preserve">           </w:t>
            </w:r>
          </w:p>
        </w:tc>
        <w:tc>
          <w:tcPr>
            <w:tcW w:w="5811" w:type="dxa"/>
          </w:tcPr>
          <w:p w14:paraId="13B16C11" w14:textId="77777777" w:rsidR="0063361B" w:rsidRPr="006F4B08" w:rsidRDefault="0063361B" w:rsidP="0060542D">
            <w:pPr>
              <w:tabs>
                <w:tab w:val="right" w:leader="dot" w:pos="8931"/>
              </w:tabs>
              <w:spacing w:before="60" w:after="360" w:line="350" w:lineRule="atLeast"/>
              <w:jc w:val="center"/>
            </w:pPr>
            <w:r w:rsidRPr="006F4B08">
              <w:rPr>
                <w:b/>
                <w:noProof/>
                <w:spacing w:val="-10"/>
                <w14:ligatures w14:val="standardContextual"/>
              </w:rPr>
              <mc:AlternateContent>
                <mc:Choice Requires="wps">
                  <w:drawing>
                    <wp:anchor distT="0" distB="0" distL="114300" distR="114300" simplePos="0" relativeHeight="251659264" behindDoc="0" locked="0" layoutInCell="1" allowOverlap="1" wp14:anchorId="20D6E07D" wp14:editId="6E6ED780">
                      <wp:simplePos x="0" y="0"/>
                      <wp:positionH relativeFrom="column">
                        <wp:posOffset>736600</wp:posOffset>
                      </wp:positionH>
                      <wp:positionV relativeFrom="paragraph">
                        <wp:posOffset>560705</wp:posOffset>
                      </wp:positionV>
                      <wp:extent cx="21050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6F9C1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pt,44.15pt" to="223.7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" strokecolor="black [3213]"/>
                  </w:pict>
                </mc:Fallback>
              </mc:AlternateContent>
            </w:r>
            <w:r w:rsidRPr="006F4B08">
              <w:rPr>
                <w:b/>
                <w:spacing w:val="-10"/>
              </w:rPr>
              <w:t>CỘNG HÒA XÃ HỘI CHỦ NGHĨA VIỆT NAM</w:t>
            </w:r>
            <w:r w:rsidRPr="006F4B08">
              <w:rPr>
                <w:b/>
                <w:spacing w:val="-10"/>
              </w:rPr>
              <w:br/>
            </w:r>
            <w:r w:rsidRPr="006F4B08">
              <w:rPr>
                <w:b/>
              </w:rPr>
              <w:t xml:space="preserve">Độc lập - Tự do - Hạnh phúc </w:t>
            </w:r>
          </w:p>
        </w:tc>
      </w:tr>
      <w:tr w:rsidR="0063361B" w:rsidRPr="006F4B08" w14:paraId="6F040C0E" w14:textId="77777777" w:rsidTr="0060542D">
        <w:trPr>
          <w:trHeight w:val="416"/>
        </w:trPr>
        <w:tc>
          <w:tcPr>
            <w:tcW w:w="3261" w:type="dxa"/>
          </w:tcPr>
          <w:p w14:paraId="3ADCBE4A" w14:textId="77777777" w:rsidR="0063361B" w:rsidRPr="006F4B08" w:rsidRDefault="0063361B" w:rsidP="0060542D">
            <w:pPr>
              <w:tabs>
                <w:tab w:val="left" w:pos="567"/>
                <w:tab w:val="right" w:leader="dot" w:pos="8931"/>
              </w:tabs>
              <w:spacing w:before="120" w:line="350" w:lineRule="atLeast"/>
              <w:ind w:firstLine="567"/>
              <w:jc w:val="center"/>
              <w:rPr>
                <w:b/>
              </w:rPr>
            </w:pPr>
            <w:r w:rsidRPr="006F4B08">
              <w:t>Số:       /2026/NĐ-CP</w:t>
            </w:r>
          </w:p>
        </w:tc>
        <w:tc>
          <w:tcPr>
            <w:tcW w:w="5811" w:type="dxa"/>
          </w:tcPr>
          <w:p w14:paraId="417CE257" w14:textId="77777777" w:rsidR="0063361B" w:rsidRPr="006F4B08" w:rsidRDefault="0063361B" w:rsidP="0060542D">
            <w:pPr>
              <w:tabs>
                <w:tab w:val="right" w:leader="dot" w:pos="8931"/>
              </w:tabs>
              <w:spacing w:before="60" w:after="360" w:line="350" w:lineRule="atLeast"/>
              <w:jc w:val="center"/>
              <w:rPr>
                <w:b/>
                <w:noProof/>
                <w:spacing w:val="-10"/>
                <w14:ligatures w14:val="standardContextual"/>
              </w:rPr>
            </w:pPr>
            <w:r w:rsidRPr="006F4B08">
              <w:rPr>
                <w:i/>
              </w:rPr>
              <w:t xml:space="preserve">    Hà Nội, ngày      tháng    năm 2026</w:t>
            </w:r>
          </w:p>
        </w:tc>
      </w:tr>
    </w:tbl>
    <w:p w14:paraId="094F56DF" w14:textId="77777777" w:rsidR="0063361B" w:rsidRPr="006F4B08" w:rsidRDefault="0063361B" w:rsidP="0063361B">
      <w:pPr>
        <w:tabs>
          <w:tab w:val="left" w:pos="567"/>
          <w:tab w:val="right" w:leader="dot" w:pos="8931"/>
        </w:tabs>
        <w:spacing w:line="288" w:lineRule="auto"/>
        <w:jc w:val="center"/>
        <w:rPr>
          <w:b/>
        </w:rPr>
      </w:pPr>
      <w:r w:rsidRPr="006F4B08">
        <w:rPr>
          <w:b/>
        </w:rPr>
        <w:t>NGHỊ ĐỊNH</w:t>
      </w:r>
    </w:p>
    <w:p w14:paraId="43C45E23" w14:textId="77777777" w:rsidR="0063361B" w:rsidRPr="0063361B" w:rsidRDefault="0063361B" w:rsidP="0063361B">
      <w:pPr>
        <w:pStyle w:val="Heading5"/>
        <w:spacing w:line="288" w:lineRule="auto"/>
        <w:jc w:val="center"/>
        <w:rPr>
          <w:b/>
          <w:i/>
          <w:color w:val="auto"/>
          <w:spacing w:val="-2"/>
          <w:szCs w:val="28"/>
        </w:rPr>
      </w:pPr>
      <w:r w:rsidRPr="0063361B">
        <w:rPr>
          <w:b/>
          <w:color w:val="auto"/>
          <w:spacing w:val="-4"/>
          <w:szCs w:val="28"/>
        </w:rPr>
        <w:t>Nghị định sửa đổi, bổ sung một số điều của Nghị định số 63/2024/NĐ-CP</w:t>
      </w:r>
    </w:p>
    <w:p w14:paraId="0D868B09" w14:textId="77777777" w:rsidR="0063361B" w:rsidRDefault="0063361B" w:rsidP="0063361B">
      <w:pPr>
        <w:pStyle w:val="Heading5"/>
        <w:spacing w:line="288" w:lineRule="auto"/>
        <w:jc w:val="center"/>
        <w:rPr>
          <w:b/>
          <w:color w:val="auto"/>
          <w:spacing w:val="-2"/>
          <w:szCs w:val="28"/>
        </w:rPr>
      </w:pPr>
      <w:r w:rsidRPr="0063361B">
        <w:rPr>
          <w:b/>
          <w:color w:val="auto"/>
          <w:spacing w:val="-2"/>
          <w:szCs w:val="28"/>
        </w:rPr>
        <w:t>ngày 10 tháng 6 năm 2024 của Chính phủ quy định việc thực hiện liên thông</w:t>
      </w:r>
    </w:p>
    <w:p w14:paraId="56EDD107" w14:textId="77777777" w:rsidR="0063361B" w:rsidRDefault="0063361B" w:rsidP="0063361B">
      <w:pPr>
        <w:pStyle w:val="Heading5"/>
        <w:spacing w:line="288" w:lineRule="auto"/>
        <w:jc w:val="center"/>
        <w:rPr>
          <w:b/>
          <w:color w:val="auto"/>
          <w:spacing w:val="-2"/>
          <w:szCs w:val="28"/>
        </w:rPr>
      </w:pPr>
      <w:r w:rsidRPr="0063361B">
        <w:rPr>
          <w:b/>
          <w:color w:val="auto"/>
          <w:spacing w:val="-2"/>
          <w:szCs w:val="28"/>
        </w:rPr>
        <w:t>điện tử 02 nhóm thủ tục hành chính: đăng ký khai sinh, đăng ký thường trú,</w:t>
      </w:r>
    </w:p>
    <w:p w14:paraId="2BA71A3A" w14:textId="77777777" w:rsidR="0063361B" w:rsidRDefault="0063361B" w:rsidP="0063361B">
      <w:pPr>
        <w:pStyle w:val="Heading5"/>
        <w:spacing w:line="288" w:lineRule="auto"/>
        <w:jc w:val="center"/>
        <w:rPr>
          <w:b/>
          <w:color w:val="auto"/>
          <w:spacing w:val="-2"/>
          <w:szCs w:val="28"/>
        </w:rPr>
      </w:pPr>
      <w:r w:rsidRPr="0063361B">
        <w:rPr>
          <w:b/>
          <w:color w:val="auto"/>
          <w:spacing w:val="-2"/>
          <w:szCs w:val="28"/>
        </w:rPr>
        <w:t>cấp thẻ bảo hiểm y tế cho trẻ em dưới 6 tuổi; đăng ký khai tử, xóa đăng ký</w:t>
      </w:r>
    </w:p>
    <w:p w14:paraId="5F5C363C" w14:textId="43018062" w:rsidR="0063361B" w:rsidRPr="0063361B" w:rsidRDefault="0063361B" w:rsidP="0063361B">
      <w:pPr>
        <w:pStyle w:val="Heading5"/>
        <w:spacing w:line="288" w:lineRule="auto"/>
        <w:jc w:val="center"/>
        <w:rPr>
          <w:b/>
          <w:i/>
          <w:color w:val="auto"/>
          <w:spacing w:val="-2"/>
          <w:szCs w:val="28"/>
        </w:rPr>
      </w:pPr>
      <w:r w:rsidRPr="0063361B">
        <w:rPr>
          <w:b/>
          <w:color w:val="auto"/>
          <w:spacing w:val="-2"/>
          <w:szCs w:val="28"/>
        </w:rPr>
        <w:t>thường trú, giải quyết mai táng phí, tử tuất</w:t>
      </w:r>
    </w:p>
    <w:p w14:paraId="6F998D9C" w14:textId="77777777" w:rsidR="0063361B" w:rsidRPr="006F4B08" w:rsidRDefault="0063361B" w:rsidP="0063361B">
      <w:pPr>
        <w:tabs>
          <w:tab w:val="right" w:leader="dot" w:pos="0"/>
          <w:tab w:val="left" w:pos="567"/>
        </w:tabs>
        <w:spacing w:before="120" w:line="360" w:lineRule="atLeast"/>
        <w:ind w:firstLine="567"/>
        <w:jc w:val="both"/>
        <w:rPr>
          <w:b/>
          <w:vertAlign w:val="superscript"/>
        </w:rPr>
      </w:pPr>
      <w:r w:rsidRPr="006F4B08">
        <w:rPr>
          <w:b/>
          <w:noProof/>
          <w:vertAlign w:val="superscript"/>
          <w14:ligatures w14:val="standardContextual"/>
        </w:rPr>
        <mc:AlternateContent>
          <mc:Choice Requires="wps">
            <w:drawing>
              <wp:anchor distT="0" distB="0" distL="114300" distR="114300" simplePos="0" relativeHeight="251660288" behindDoc="0" locked="0" layoutInCell="1" allowOverlap="1" wp14:anchorId="2D4E3D44" wp14:editId="2D91259B">
                <wp:simplePos x="0" y="0"/>
                <wp:positionH relativeFrom="column">
                  <wp:posOffset>2306320</wp:posOffset>
                </wp:positionH>
                <wp:positionV relativeFrom="paragraph">
                  <wp:posOffset>62065</wp:posOffset>
                </wp:positionV>
                <wp:extent cx="1238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38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A1191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1.6pt,4.9pt" to="279.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" strokecolor="black [3213]"/>
            </w:pict>
          </mc:Fallback>
        </mc:AlternateContent>
      </w:r>
    </w:p>
    <w:p w14:paraId="2E20BD44" w14:textId="77777777" w:rsidR="00A33A6F" w:rsidRPr="00354C3E" w:rsidRDefault="00A33A6F">
      <w:pPr>
        <w:spacing w:line="280" w:lineRule="auto"/>
        <w:rPr>
          <w:sz w:val="2"/>
          <w:szCs w:val="2"/>
        </w:rPr>
      </w:pPr>
    </w:p>
    <w:p w14:paraId="4F3F967C"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Tổ chức Chính phủ số 63/2025/QH15;</w:t>
      </w:r>
    </w:p>
    <w:p w14:paraId="386D51D1"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Tổ chức chính quyền địa phương số 72/2025/QH15;</w:t>
      </w:r>
    </w:p>
    <w:p w14:paraId="7BA7DE84"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Bảo hiểm xã hội số 41/2024/QH15;</w:t>
      </w:r>
    </w:p>
    <w:p w14:paraId="5D3F3A2A"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Bảo hiểm y tế số 51/2024/QH15;</w:t>
      </w:r>
    </w:p>
    <w:p w14:paraId="21401795"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Căn cước số 26/2023/QH15;</w:t>
      </w:r>
    </w:p>
    <w:p w14:paraId="0323D31E"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Hộ tịch số 60/2014/QH13;</w:t>
      </w:r>
    </w:p>
    <w:p w14:paraId="1FE45474" w14:textId="77777777" w:rsidR="00A33A6F" w:rsidRPr="003C758D" w:rsidRDefault="00000000" w:rsidP="003C758D">
      <w:pPr>
        <w:spacing w:before="120" w:after="120" w:line="264" w:lineRule="auto"/>
        <w:ind w:firstLine="567"/>
        <w:jc w:val="both"/>
        <w:rPr>
          <w:sz w:val="28"/>
          <w:szCs w:val="28"/>
        </w:rPr>
      </w:pPr>
      <w:r w:rsidRPr="003C758D">
        <w:rPr>
          <w:i/>
          <w:iCs/>
          <w:sz w:val="28"/>
          <w:szCs w:val="28"/>
        </w:rPr>
        <w:t>Căn cứ Luật Cư trú số 68/2020/QH14;</w:t>
      </w:r>
    </w:p>
    <w:p w14:paraId="26B9E03B" w14:textId="77777777" w:rsidR="0063361B" w:rsidRPr="003C758D" w:rsidRDefault="00000000" w:rsidP="003C758D">
      <w:pPr>
        <w:spacing w:before="120" w:after="120" w:line="264" w:lineRule="auto"/>
        <w:ind w:firstLine="567"/>
        <w:jc w:val="both"/>
        <w:rPr>
          <w:sz w:val="28"/>
          <w:szCs w:val="28"/>
        </w:rPr>
      </w:pPr>
      <w:r w:rsidRPr="003C758D">
        <w:rPr>
          <w:i/>
          <w:iCs/>
          <w:sz w:val="28"/>
          <w:szCs w:val="28"/>
        </w:rPr>
        <w:t>Theo đề nghị của Bộ trưởng Bộ Tư pháp;</w:t>
      </w:r>
    </w:p>
    <w:p w14:paraId="44FE00E9" w14:textId="177218CD" w:rsidR="00A33A6F" w:rsidRPr="003C758D" w:rsidRDefault="00000000" w:rsidP="003C758D">
      <w:pPr>
        <w:spacing w:before="120" w:after="120" w:line="264" w:lineRule="auto"/>
        <w:ind w:firstLine="567"/>
        <w:jc w:val="both"/>
        <w:rPr>
          <w:sz w:val="28"/>
          <w:szCs w:val="28"/>
        </w:rPr>
      </w:pPr>
      <w:r w:rsidRPr="003C758D">
        <w:rPr>
          <w:i/>
          <w:iCs/>
          <w:sz w:val="28"/>
          <w:szCs w:val="28"/>
        </w:rPr>
        <w:t>Chính phủ ban hành Nghị định sửa đổi, bổ sung một số điều của Nghị định số 63/2024/NĐ-CP ngày 10 tháng 6 năm 2024 của Chính phủ quy định việc thực hiện liên thông điện tử 02 nhóm thủ tục hành chính: Đăng ký khai sinh, đăng ký thường trú, cấp thẻ bảo hiểm y tế cho trẻ em dưới 6 tuổi; đăng ký khai tử, giải quyết mai táng phí, tử tuất.</w:t>
      </w:r>
    </w:p>
    <w:p w14:paraId="6EB37450" w14:textId="77777777" w:rsidR="00A33A6F" w:rsidRPr="003C758D" w:rsidRDefault="00000000" w:rsidP="003C758D">
      <w:pPr>
        <w:spacing w:before="120" w:after="120" w:line="264" w:lineRule="auto"/>
        <w:ind w:firstLine="500"/>
        <w:rPr>
          <w:sz w:val="28"/>
          <w:szCs w:val="28"/>
        </w:rPr>
      </w:pPr>
      <w:r w:rsidRPr="003C758D">
        <w:rPr>
          <w:b/>
          <w:bCs/>
          <w:sz w:val="28"/>
          <w:szCs w:val="28"/>
        </w:rPr>
        <w:t>Điều 1. Sửa đổi, bổ sung Điều 1 như sau:</w:t>
      </w:r>
    </w:p>
    <w:p w14:paraId="29D4C3DC" w14:textId="77777777" w:rsidR="00A33A6F" w:rsidRPr="003C758D" w:rsidRDefault="00000000" w:rsidP="003C758D">
      <w:pPr>
        <w:spacing w:before="120" w:after="120" w:line="264" w:lineRule="auto"/>
        <w:ind w:firstLine="500"/>
        <w:jc w:val="both"/>
        <w:rPr>
          <w:sz w:val="28"/>
          <w:szCs w:val="28"/>
        </w:rPr>
      </w:pPr>
      <w:r w:rsidRPr="003C758D">
        <w:rPr>
          <w:sz w:val="28"/>
          <w:szCs w:val="28"/>
        </w:rPr>
        <w:t xml:space="preserve">"Nghị định này quy định việc thực hiện liên thông điện tử 02 nhóm thủ tục hành chính: Đăng ký khai sinh, đăng ký thường trú, cấp thẻ bảo hiểm y tế, </w:t>
      </w:r>
      <w:r w:rsidRPr="003C758D">
        <w:rPr>
          <w:i/>
          <w:iCs/>
          <w:sz w:val="28"/>
          <w:szCs w:val="28"/>
        </w:rPr>
        <w:t>cấp thẻ căn cước</w:t>
      </w:r>
      <w:r w:rsidRPr="003C758D">
        <w:rPr>
          <w:sz w:val="28"/>
          <w:szCs w:val="28"/>
        </w:rPr>
        <w:t xml:space="preserve"> cho trẻ em dưới 6 tuổi; đăng ký khai tử, giải quyết mai táng phí, tử tuất (sau đây gọi tắt là 02 nhóm thủ tục hành chính liên thông điện tử); trách nhiệm của các bộ, ngành, cơ quan, tổ chức, cá nhân trong việc thực hiện 02 nhóm thủ tục hành chính liên thông điện tử.".</w:t>
      </w:r>
    </w:p>
    <w:p w14:paraId="19B2FAF1" w14:textId="77777777" w:rsidR="00A33A6F" w:rsidRPr="003C758D" w:rsidRDefault="00000000" w:rsidP="003C758D">
      <w:pPr>
        <w:spacing w:before="120" w:after="120" w:line="264" w:lineRule="auto"/>
        <w:ind w:firstLine="500"/>
        <w:rPr>
          <w:sz w:val="28"/>
          <w:szCs w:val="28"/>
        </w:rPr>
      </w:pPr>
      <w:r w:rsidRPr="003C758D">
        <w:rPr>
          <w:b/>
          <w:bCs/>
          <w:sz w:val="28"/>
          <w:szCs w:val="28"/>
        </w:rPr>
        <w:t>Điều 2. Sửa đổi, bổ sung khoản 1 Điều 2 như sau:</w:t>
      </w:r>
    </w:p>
    <w:p w14:paraId="10280144" w14:textId="77777777" w:rsidR="00A33A6F" w:rsidRPr="003C758D" w:rsidRDefault="00000000" w:rsidP="003C758D">
      <w:pPr>
        <w:spacing w:before="120" w:after="120" w:line="264" w:lineRule="auto"/>
        <w:ind w:firstLine="500"/>
        <w:jc w:val="both"/>
        <w:rPr>
          <w:sz w:val="28"/>
          <w:szCs w:val="28"/>
        </w:rPr>
      </w:pPr>
      <w:r w:rsidRPr="003C758D">
        <w:rPr>
          <w:sz w:val="28"/>
          <w:szCs w:val="28"/>
        </w:rPr>
        <w:t xml:space="preserve">"1. Nghị định này áp dụng đối với cơ quan, tổ chức, cá nhân liên quan đến việc thực hiện quy trình liên thông điện tử đối với 02 nhóm thủ tục hành chính: </w:t>
      </w:r>
      <w:r w:rsidRPr="003C758D">
        <w:rPr>
          <w:sz w:val="28"/>
          <w:szCs w:val="28"/>
        </w:rPr>
        <w:lastRenderedPageBreak/>
        <w:t xml:space="preserve">Đăng ký khai sinh, đăng ký thường trú, cấp thẻ bảo hiểm y tế, </w:t>
      </w:r>
      <w:r w:rsidRPr="003C758D">
        <w:rPr>
          <w:i/>
          <w:iCs/>
          <w:sz w:val="28"/>
          <w:szCs w:val="28"/>
        </w:rPr>
        <w:t>cấp thẻ căn cước</w:t>
      </w:r>
      <w:r w:rsidRPr="003C758D">
        <w:rPr>
          <w:sz w:val="28"/>
          <w:szCs w:val="28"/>
        </w:rPr>
        <w:t xml:space="preserve"> cho trẻ em dưới 6 tuổi; đăng ký khai tử, giải quyết mai táng phí, tử tuất.".</w:t>
      </w:r>
    </w:p>
    <w:p w14:paraId="4311526A" w14:textId="1F1FBB65" w:rsidR="00D90648" w:rsidRPr="003C758D" w:rsidRDefault="00000000" w:rsidP="003C758D">
      <w:pPr>
        <w:spacing w:before="120" w:after="120" w:line="264" w:lineRule="auto"/>
        <w:ind w:firstLine="500"/>
        <w:rPr>
          <w:b/>
          <w:bCs/>
          <w:sz w:val="28"/>
          <w:szCs w:val="28"/>
        </w:rPr>
      </w:pPr>
      <w:r w:rsidRPr="003C758D">
        <w:rPr>
          <w:b/>
          <w:bCs/>
          <w:sz w:val="28"/>
          <w:szCs w:val="28"/>
        </w:rPr>
        <w:t xml:space="preserve">Điều 3. </w:t>
      </w:r>
      <w:r w:rsidR="00D90648" w:rsidRPr="003C758D">
        <w:rPr>
          <w:b/>
          <w:bCs/>
          <w:sz w:val="28"/>
          <w:szCs w:val="28"/>
        </w:rPr>
        <w:t>Sửa đổi, bổ sung Điều 7 như sau:</w:t>
      </w:r>
    </w:p>
    <w:p w14:paraId="5AE7E3B2" w14:textId="77777777" w:rsidR="00CF1E99" w:rsidRPr="003C758D" w:rsidRDefault="00D90648" w:rsidP="003C758D">
      <w:pPr>
        <w:spacing w:before="120" w:after="120" w:line="264" w:lineRule="auto"/>
        <w:ind w:firstLine="500"/>
        <w:rPr>
          <w:sz w:val="28"/>
          <w:szCs w:val="28"/>
        </w:rPr>
      </w:pPr>
      <w:r w:rsidRPr="003C758D">
        <w:rPr>
          <w:sz w:val="28"/>
          <w:szCs w:val="28"/>
        </w:rPr>
        <w:t>“</w:t>
      </w:r>
      <w:bookmarkStart w:id="0" w:name="dieu_7"/>
      <w:r w:rsidRPr="003C758D">
        <w:rPr>
          <w:sz w:val="28"/>
          <w:szCs w:val="28"/>
        </w:rPr>
        <w:t>Điều 7. Tiếp nhận hồ sơ và thời hạn giải quyết</w:t>
      </w:r>
      <w:bookmarkEnd w:id="0"/>
    </w:p>
    <w:p w14:paraId="7598A084" w14:textId="70D9FF5C" w:rsidR="00D90648" w:rsidRPr="003C758D" w:rsidRDefault="00D90648" w:rsidP="003C758D">
      <w:pPr>
        <w:spacing w:before="120" w:after="120" w:line="264" w:lineRule="auto"/>
        <w:ind w:firstLine="500"/>
        <w:jc w:val="both"/>
        <w:rPr>
          <w:sz w:val="28"/>
          <w:szCs w:val="28"/>
        </w:rPr>
      </w:pPr>
      <w:r w:rsidRPr="003C758D">
        <w:rPr>
          <w:sz w:val="28"/>
          <w:szCs w:val="28"/>
        </w:rPr>
        <w:t>1. Hệ thống thông tin giải quyết thủ tục hành chính</w:t>
      </w:r>
      <w:r w:rsidRPr="003C758D">
        <w:rPr>
          <w:i/>
          <w:iCs/>
          <w:sz w:val="28"/>
          <w:szCs w:val="28"/>
        </w:rPr>
        <w:t xml:space="preserve"> </w:t>
      </w:r>
      <w:r w:rsidR="002C312A" w:rsidRPr="003C758D">
        <w:rPr>
          <w:i/>
          <w:iCs/>
          <w:sz w:val="28"/>
          <w:szCs w:val="28"/>
        </w:rPr>
        <w:t>Bộ Tư pháp</w:t>
      </w:r>
      <w:r w:rsidRPr="003C758D">
        <w:rPr>
          <w:i/>
          <w:iCs/>
          <w:sz w:val="28"/>
          <w:szCs w:val="28"/>
        </w:rPr>
        <w:t xml:space="preserve"> </w:t>
      </w:r>
      <w:r w:rsidRPr="003C758D">
        <w:rPr>
          <w:sz w:val="28"/>
          <w:szCs w:val="28"/>
        </w:rPr>
        <w:t xml:space="preserve">tiếp nhận hồ sơ đăng ký khai sinh từ </w:t>
      </w:r>
      <w:r w:rsidR="002C312A" w:rsidRPr="003C758D">
        <w:rPr>
          <w:i/>
          <w:iCs/>
          <w:sz w:val="28"/>
          <w:szCs w:val="28"/>
        </w:rPr>
        <w:t>Cổng Dịch vụ công quốc gia</w:t>
      </w:r>
      <w:r w:rsidRPr="003C758D">
        <w:rPr>
          <w:sz w:val="28"/>
          <w:szCs w:val="28"/>
        </w:rPr>
        <w:t xml:space="preserve">; thông báo hẹn trả kết quả được </w:t>
      </w:r>
      <w:r w:rsidR="002C312A" w:rsidRPr="003C758D">
        <w:rPr>
          <w:i/>
          <w:iCs/>
          <w:sz w:val="28"/>
          <w:szCs w:val="28"/>
        </w:rPr>
        <w:t>Cổng Dịch vụ công quốc gia hoặc ứng dụng VNeID</w:t>
      </w:r>
      <w:r w:rsidR="002C312A" w:rsidRPr="003C758D">
        <w:rPr>
          <w:sz w:val="28"/>
          <w:szCs w:val="28"/>
        </w:rPr>
        <w:t xml:space="preserve"> </w:t>
      </w:r>
      <w:r w:rsidRPr="003C758D">
        <w:rPr>
          <w:sz w:val="28"/>
          <w:szCs w:val="28"/>
        </w:rPr>
        <w:t>gửi cho người yêu cầu.</w:t>
      </w:r>
    </w:p>
    <w:p w14:paraId="51A6250B" w14:textId="77777777" w:rsidR="00330D45" w:rsidRPr="003C758D" w:rsidRDefault="00D90648" w:rsidP="003C758D">
      <w:pPr>
        <w:spacing w:before="120" w:after="120" w:line="264" w:lineRule="auto"/>
        <w:ind w:firstLine="500"/>
        <w:jc w:val="both"/>
        <w:rPr>
          <w:sz w:val="28"/>
          <w:szCs w:val="28"/>
        </w:rPr>
      </w:pPr>
      <w:r w:rsidRPr="003C758D">
        <w:rPr>
          <w:sz w:val="28"/>
          <w:szCs w:val="28"/>
        </w:rPr>
        <w:t>2. Thời gian giải quyết nhóm thủ tục hành chính liên thông “Đăng ký khai sinh, đăng ký thường trú, cấp thẻ bảo hiểm y tế</w:t>
      </w:r>
      <w:r w:rsidR="00CF1E99" w:rsidRPr="003C758D">
        <w:rPr>
          <w:sz w:val="28"/>
          <w:szCs w:val="28"/>
        </w:rPr>
        <w:t xml:space="preserve">, </w:t>
      </w:r>
      <w:r w:rsidR="00CF1E99" w:rsidRPr="003C758D">
        <w:rPr>
          <w:i/>
          <w:iCs/>
          <w:sz w:val="28"/>
          <w:szCs w:val="28"/>
        </w:rPr>
        <w:t>cấp thẻ căn cước</w:t>
      </w:r>
      <w:r w:rsidRPr="003C758D">
        <w:rPr>
          <w:sz w:val="28"/>
          <w:szCs w:val="28"/>
        </w:rPr>
        <w:t xml:space="preserve"> cho trẻ em dưới 6 tuổi” không quá </w:t>
      </w:r>
      <w:r w:rsidR="00CF1E99" w:rsidRPr="003C758D">
        <w:rPr>
          <w:i/>
          <w:iCs/>
          <w:sz w:val="28"/>
          <w:szCs w:val="28"/>
        </w:rPr>
        <w:t>09</w:t>
      </w:r>
      <w:r w:rsidRPr="003C758D">
        <w:rPr>
          <w:i/>
          <w:iCs/>
          <w:sz w:val="28"/>
          <w:szCs w:val="28"/>
        </w:rPr>
        <w:t xml:space="preserve"> ngày làm việc</w:t>
      </w:r>
      <w:r w:rsidRPr="003C758D">
        <w:rPr>
          <w:sz w:val="28"/>
          <w:szCs w:val="28"/>
        </w:rPr>
        <w:t xml:space="preserve"> kể từ khi các cơ quan có thẩm quyền giải quyết nhận đầy đủ hồ sơ theo quy định, trường hợp phải xác minh thì không quá </w:t>
      </w:r>
      <w:r w:rsidR="00CF1E99" w:rsidRPr="003C758D">
        <w:rPr>
          <w:i/>
          <w:iCs/>
          <w:sz w:val="28"/>
          <w:szCs w:val="28"/>
        </w:rPr>
        <w:t>12</w:t>
      </w:r>
      <w:r w:rsidRPr="003C758D">
        <w:rPr>
          <w:i/>
          <w:iCs/>
          <w:sz w:val="28"/>
          <w:szCs w:val="28"/>
        </w:rPr>
        <w:t xml:space="preserve"> ngày làm việc</w:t>
      </w:r>
      <w:r w:rsidRPr="003C758D">
        <w:rPr>
          <w:sz w:val="28"/>
          <w:szCs w:val="28"/>
        </w:rPr>
        <w:t>. Nếu tiếp nhận hồ sơ sau 15 giờ thì thời gian được tính bắt đầu từ ngày làm việc tiếp theo.</w:t>
      </w:r>
    </w:p>
    <w:p w14:paraId="50F00135" w14:textId="77777777" w:rsidR="00330D45" w:rsidRPr="003C758D" w:rsidRDefault="00D90648" w:rsidP="003C758D">
      <w:pPr>
        <w:spacing w:before="120" w:after="120" w:line="264" w:lineRule="auto"/>
        <w:ind w:firstLine="500"/>
        <w:jc w:val="both"/>
        <w:rPr>
          <w:sz w:val="28"/>
          <w:szCs w:val="28"/>
        </w:rPr>
      </w:pPr>
      <w:r w:rsidRPr="003C758D">
        <w:rPr>
          <w:sz w:val="28"/>
          <w:szCs w:val="28"/>
        </w:rPr>
        <w:t xml:space="preserve">3. Trường hợp cơ quan có thẩm quyền giải quyết thủ tục hành chính trễ hẹn thì phải xin lỗi và hẹn lại ngày trả kết quả thông qua </w:t>
      </w:r>
      <w:r w:rsidRPr="003C758D">
        <w:rPr>
          <w:i/>
          <w:iCs/>
          <w:sz w:val="28"/>
          <w:szCs w:val="28"/>
        </w:rPr>
        <w:t>Cổng Dịch vụ công quốc gia, ứng dụng VNeID,</w:t>
      </w:r>
      <w:r w:rsidRPr="003C758D">
        <w:rPr>
          <w:sz w:val="28"/>
          <w:szCs w:val="28"/>
        </w:rPr>
        <w:t xml:space="preserve"> trong đó nêu rõ lý do chậm trả kết quả và thời gian hẹn lại ngày trả kết quả.</w:t>
      </w:r>
    </w:p>
    <w:p w14:paraId="67A89966" w14:textId="26F212F1" w:rsidR="00D90648" w:rsidRPr="003C758D" w:rsidRDefault="00D90648" w:rsidP="003C758D">
      <w:pPr>
        <w:spacing w:before="120" w:after="120" w:line="264" w:lineRule="auto"/>
        <w:ind w:firstLine="500"/>
        <w:jc w:val="both"/>
        <w:rPr>
          <w:sz w:val="28"/>
          <w:szCs w:val="28"/>
        </w:rPr>
      </w:pPr>
      <w:r w:rsidRPr="003C758D">
        <w:rPr>
          <w:sz w:val="28"/>
          <w:szCs w:val="28"/>
        </w:rPr>
        <w:t>4. Việc đồng bộ hồ sơ giữa các hệ thống được thực hiện chậm nhất không quá 10 phút ngay sau khi giải quyết xong thủ tục. Cơ quan tiếp nhận thông tin, hồ sơ phải phản hồi trạng thái tiếp nhận trong thời gian không quá 2 giờ làm việc kể từ khi nhận được thông tin dữ liệu từ</w:t>
      </w:r>
      <w:r w:rsidR="00330D45" w:rsidRPr="003C758D">
        <w:rPr>
          <w:sz w:val="28"/>
          <w:szCs w:val="28"/>
        </w:rPr>
        <w:t xml:space="preserve"> </w:t>
      </w:r>
      <w:r w:rsidR="00330D45" w:rsidRPr="003C758D">
        <w:rPr>
          <w:i/>
          <w:iCs/>
          <w:sz w:val="28"/>
          <w:szCs w:val="28"/>
        </w:rPr>
        <w:t>Cổng Dịch vụ công quốc gia</w:t>
      </w:r>
      <w:r w:rsidRPr="003C758D">
        <w:rPr>
          <w:sz w:val="28"/>
          <w:szCs w:val="28"/>
        </w:rPr>
        <w:t xml:space="preserve">. Trong trường hợp quá thời gian trên mà chưa nhận được phản hồi thành công thì </w:t>
      </w:r>
      <w:r w:rsidR="00330D45" w:rsidRPr="003C758D">
        <w:rPr>
          <w:i/>
          <w:iCs/>
          <w:sz w:val="28"/>
          <w:szCs w:val="28"/>
        </w:rPr>
        <w:t>Cổng Dịch vụ công quốc gia</w:t>
      </w:r>
      <w:r w:rsidR="00330D45" w:rsidRPr="003C758D">
        <w:rPr>
          <w:sz w:val="28"/>
          <w:szCs w:val="28"/>
        </w:rPr>
        <w:t xml:space="preserve"> </w:t>
      </w:r>
      <w:r w:rsidRPr="003C758D">
        <w:rPr>
          <w:sz w:val="28"/>
          <w:szCs w:val="28"/>
        </w:rPr>
        <w:t>gửi cảnh báo cho hệ thống của các bên liên quan để cán bộ kỹ thuật thực hiện xử lý ngay trong ngày làm việc.</w:t>
      </w:r>
    </w:p>
    <w:p w14:paraId="7B7C0B4B" w14:textId="7044DFE1" w:rsidR="00D90648" w:rsidRPr="003C758D" w:rsidRDefault="00D90648" w:rsidP="003C758D">
      <w:pPr>
        <w:spacing w:before="120" w:after="120" w:line="264" w:lineRule="auto"/>
        <w:ind w:firstLine="500"/>
        <w:jc w:val="both"/>
        <w:rPr>
          <w:sz w:val="28"/>
          <w:szCs w:val="28"/>
        </w:rPr>
      </w:pPr>
      <w:r w:rsidRPr="003C758D">
        <w:rPr>
          <w:sz w:val="28"/>
          <w:szCs w:val="28"/>
        </w:rPr>
        <w:t xml:space="preserve">5. Sau khi </w:t>
      </w:r>
      <w:r w:rsidR="00330D45" w:rsidRPr="003C758D">
        <w:rPr>
          <w:i/>
          <w:iCs/>
          <w:sz w:val="28"/>
          <w:szCs w:val="28"/>
        </w:rPr>
        <w:t>Hệ thống thông tin giải quyết thủ tục hành chính</w:t>
      </w:r>
      <w:r w:rsidRPr="003C758D">
        <w:rPr>
          <w:sz w:val="28"/>
          <w:szCs w:val="28"/>
        </w:rPr>
        <w:t xml:space="preserve"> của Bộ Tư pháp tiếp nhận thành công</w:t>
      </w:r>
      <w:r w:rsidR="00330D45" w:rsidRPr="003C758D">
        <w:rPr>
          <w:sz w:val="28"/>
          <w:szCs w:val="28"/>
        </w:rPr>
        <w:t xml:space="preserve"> </w:t>
      </w:r>
      <w:r w:rsidR="00330D45" w:rsidRPr="003C758D">
        <w:rPr>
          <w:i/>
          <w:iCs/>
          <w:sz w:val="28"/>
          <w:szCs w:val="28"/>
        </w:rPr>
        <w:t>thì</w:t>
      </w:r>
      <w:r w:rsidRPr="003C758D">
        <w:rPr>
          <w:i/>
          <w:iCs/>
          <w:sz w:val="28"/>
          <w:szCs w:val="28"/>
        </w:rPr>
        <w:t xml:space="preserve"> phản hồi trạng thái</w:t>
      </w:r>
      <w:r w:rsidRPr="003C758D">
        <w:rPr>
          <w:sz w:val="28"/>
          <w:szCs w:val="28"/>
        </w:rPr>
        <w:t xml:space="preserve"> và thông tin của hồ sơ đăng ký khai sinh cho </w:t>
      </w:r>
      <w:r w:rsidR="00330D45" w:rsidRPr="003C758D">
        <w:rPr>
          <w:i/>
          <w:iCs/>
          <w:sz w:val="28"/>
          <w:szCs w:val="28"/>
        </w:rPr>
        <w:t>Cổng Dịch vụ công quốc gia</w:t>
      </w:r>
      <w:r w:rsidRPr="003C758D">
        <w:rPr>
          <w:sz w:val="28"/>
          <w:szCs w:val="28"/>
        </w:rPr>
        <w:t>.</w:t>
      </w:r>
      <w:r w:rsidR="007D07D7" w:rsidRPr="003C758D">
        <w:rPr>
          <w:sz w:val="28"/>
          <w:szCs w:val="28"/>
        </w:rPr>
        <w:t>”.</w:t>
      </w:r>
    </w:p>
    <w:p w14:paraId="5B58FF1A" w14:textId="3712914E" w:rsidR="00A33A6F" w:rsidRPr="003C758D" w:rsidRDefault="00D90648" w:rsidP="003C758D">
      <w:pPr>
        <w:spacing w:before="120" w:after="120" w:line="264" w:lineRule="auto"/>
        <w:ind w:firstLine="500"/>
        <w:rPr>
          <w:sz w:val="28"/>
          <w:szCs w:val="28"/>
        </w:rPr>
      </w:pPr>
      <w:r w:rsidRPr="003C758D">
        <w:rPr>
          <w:b/>
          <w:bCs/>
          <w:sz w:val="28"/>
          <w:szCs w:val="28"/>
        </w:rPr>
        <w:t>Điều 4. Sửa đổi, bổ sung điểm a, điểm b khoản 1 Điều 8 như sau:</w:t>
      </w:r>
    </w:p>
    <w:p w14:paraId="78549F00" w14:textId="78D2EFF5" w:rsidR="00A33A6F" w:rsidRPr="003C758D" w:rsidRDefault="00000000" w:rsidP="003C758D">
      <w:pPr>
        <w:spacing w:before="120" w:after="120" w:line="264" w:lineRule="auto"/>
        <w:ind w:firstLine="500"/>
        <w:jc w:val="both"/>
        <w:rPr>
          <w:sz w:val="28"/>
          <w:szCs w:val="28"/>
        </w:rPr>
      </w:pPr>
      <w:r w:rsidRPr="003C758D">
        <w:rPr>
          <w:sz w:val="28"/>
          <w:szCs w:val="28"/>
        </w:rPr>
        <w:t xml:space="preserve">"a) Trường hợp hồ sơ đầy đủ, đúng quy định: Công chức làm công tác hộ tịch thực hiện nghiệp vụ đăng ký khai sinh trên </w:t>
      </w:r>
      <w:r w:rsidRPr="003C758D">
        <w:rPr>
          <w:i/>
          <w:iCs/>
          <w:sz w:val="28"/>
          <w:szCs w:val="28"/>
        </w:rPr>
        <w:t>Hệ thống thông tin giải quyết thủ tục hành chính</w:t>
      </w:r>
      <w:r w:rsidRPr="003C758D">
        <w:rPr>
          <w:sz w:val="28"/>
          <w:szCs w:val="28"/>
        </w:rPr>
        <w:t xml:space="preserve"> của Bộ Tư pháp </w:t>
      </w:r>
      <w:r w:rsidRPr="003C758D">
        <w:rPr>
          <w:i/>
          <w:iCs/>
          <w:sz w:val="28"/>
          <w:szCs w:val="28"/>
        </w:rPr>
        <w:t>và chuyển thông tin đến Cơ sở dữ liệu quốc gia về dân cư để cấp Số định danh cá nhân.</w:t>
      </w:r>
      <w:r w:rsidRPr="003C758D">
        <w:rPr>
          <w:sz w:val="28"/>
          <w:szCs w:val="28"/>
        </w:rPr>
        <w:t xml:space="preserve"> Thời gian giải quyết đăng ký khai sinh ngay trong ngày làm việc kể từ khi </w:t>
      </w:r>
      <w:r w:rsidRPr="003C758D">
        <w:rPr>
          <w:i/>
          <w:iCs/>
          <w:sz w:val="28"/>
          <w:szCs w:val="28"/>
        </w:rPr>
        <w:t>Hệ thống thông tin giải quyết thủ tục hành chính</w:t>
      </w:r>
      <w:r w:rsidR="0063361B" w:rsidRPr="003C758D">
        <w:rPr>
          <w:i/>
          <w:iCs/>
          <w:sz w:val="28"/>
          <w:szCs w:val="28"/>
        </w:rPr>
        <w:t xml:space="preserve"> </w:t>
      </w:r>
      <w:r w:rsidRPr="003C758D">
        <w:rPr>
          <w:sz w:val="28"/>
          <w:szCs w:val="28"/>
        </w:rPr>
        <w:t xml:space="preserve">của Bộ Tư pháp nhận đủ hồ sơ </w:t>
      </w:r>
      <w:r w:rsidRPr="003C758D">
        <w:rPr>
          <w:i/>
          <w:iCs/>
          <w:sz w:val="28"/>
          <w:szCs w:val="28"/>
        </w:rPr>
        <w:t>và số định danh cá nhân từ Cơ sở dữ liệu quốc gia về dân cư</w:t>
      </w:r>
      <w:r w:rsidRPr="003C758D">
        <w:rPr>
          <w:sz w:val="28"/>
          <w:szCs w:val="28"/>
        </w:rPr>
        <w:t>.</w:t>
      </w:r>
    </w:p>
    <w:p w14:paraId="20EA1396" w14:textId="4F4C7AD8" w:rsidR="00A33A6F" w:rsidRPr="003C758D" w:rsidRDefault="00000000" w:rsidP="003C758D">
      <w:pPr>
        <w:spacing w:before="120" w:after="120" w:line="264" w:lineRule="auto"/>
        <w:ind w:firstLine="500"/>
        <w:jc w:val="both"/>
        <w:rPr>
          <w:sz w:val="28"/>
          <w:szCs w:val="28"/>
        </w:rPr>
      </w:pPr>
      <w:r w:rsidRPr="003C758D">
        <w:rPr>
          <w:sz w:val="28"/>
          <w:szCs w:val="28"/>
        </w:rPr>
        <w:t xml:space="preserve">Sau khi có kết quả đăng ký khai sinh, </w:t>
      </w:r>
      <w:r w:rsidRPr="003C758D">
        <w:rPr>
          <w:i/>
          <w:iCs/>
          <w:sz w:val="28"/>
          <w:szCs w:val="28"/>
        </w:rPr>
        <w:t>Hệ thống thông tin giải quyết thủ tục hành chính</w:t>
      </w:r>
      <w:r w:rsidR="0063361B" w:rsidRPr="003C758D">
        <w:rPr>
          <w:i/>
          <w:iCs/>
          <w:sz w:val="28"/>
          <w:szCs w:val="28"/>
        </w:rPr>
        <w:t xml:space="preserve"> </w:t>
      </w:r>
      <w:r w:rsidRPr="003C758D">
        <w:rPr>
          <w:sz w:val="28"/>
          <w:szCs w:val="28"/>
        </w:rPr>
        <w:t xml:space="preserve">của Bộ Tư pháp tự động chuyển bản điện tử Giấy khai sinh đến </w:t>
      </w:r>
      <w:r w:rsidRPr="003C758D">
        <w:rPr>
          <w:i/>
          <w:iCs/>
          <w:sz w:val="28"/>
          <w:szCs w:val="28"/>
        </w:rPr>
        <w:t xml:space="preserve">Cổng </w:t>
      </w:r>
      <w:r w:rsidRPr="003C758D">
        <w:rPr>
          <w:i/>
          <w:iCs/>
          <w:sz w:val="28"/>
          <w:szCs w:val="28"/>
        </w:rPr>
        <w:lastRenderedPageBreak/>
        <w:t>Dịch vụ công quốc gia</w:t>
      </w:r>
      <w:r w:rsidRPr="003C758D">
        <w:rPr>
          <w:sz w:val="28"/>
          <w:szCs w:val="28"/>
        </w:rPr>
        <w:t xml:space="preserve"> để hoàn thiện hồ sơ điện tử của các thủ tục hành chính tiếp theo </w:t>
      </w:r>
      <w:r w:rsidRPr="003C758D">
        <w:rPr>
          <w:i/>
          <w:iCs/>
          <w:sz w:val="28"/>
          <w:szCs w:val="28"/>
        </w:rPr>
        <w:t>trong quy trình liên thông</w:t>
      </w:r>
      <w:r w:rsidRPr="003C758D">
        <w:rPr>
          <w:sz w:val="28"/>
          <w:szCs w:val="28"/>
        </w:rPr>
        <w:t xml:space="preserve"> và gửi kết quả cho người yêu cầu </w:t>
      </w:r>
      <w:r w:rsidRPr="003C758D">
        <w:rPr>
          <w:i/>
          <w:iCs/>
          <w:sz w:val="28"/>
          <w:szCs w:val="28"/>
        </w:rPr>
        <w:t>qua Cổng Dịch vụ công quốc gia, ứng dụng VNeID</w:t>
      </w:r>
      <w:r w:rsidRPr="003C758D">
        <w:rPr>
          <w:sz w:val="28"/>
          <w:szCs w:val="28"/>
        </w:rPr>
        <w:t>.".</w:t>
      </w:r>
    </w:p>
    <w:p w14:paraId="05EDD49E" w14:textId="44119F96" w:rsidR="0028117A" w:rsidRPr="003C758D" w:rsidRDefault="00000000" w:rsidP="003C758D">
      <w:pPr>
        <w:spacing w:before="120" w:after="120" w:line="264" w:lineRule="auto"/>
        <w:ind w:firstLine="500"/>
        <w:jc w:val="both"/>
        <w:rPr>
          <w:sz w:val="28"/>
          <w:szCs w:val="28"/>
        </w:rPr>
      </w:pPr>
      <w:r w:rsidRPr="003C758D">
        <w:rPr>
          <w:sz w:val="28"/>
          <w:szCs w:val="28"/>
        </w:rPr>
        <w:t xml:space="preserve">"b) Trường hợp hồ sơ </w:t>
      </w:r>
      <w:r w:rsidRPr="003C758D">
        <w:rPr>
          <w:i/>
          <w:iCs/>
          <w:sz w:val="28"/>
          <w:szCs w:val="28"/>
        </w:rPr>
        <w:t>chưa</w:t>
      </w:r>
      <w:r w:rsidRPr="003C758D">
        <w:rPr>
          <w:sz w:val="28"/>
          <w:szCs w:val="28"/>
        </w:rPr>
        <w:t xml:space="preserve"> đầy đủ </w:t>
      </w:r>
      <w:r w:rsidRPr="003C758D">
        <w:rPr>
          <w:i/>
          <w:iCs/>
          <w:sz w:val="28"/>
          <w:szCs w:val="28"/>
        </w:rPr>
        <w:t>hoặc</w:t>
      </w:r>
      <w:r w:rsidRPr="003C758D">
        <w:rPr>
          <w:sz w:val="28"/>
          <w:szCs w:val="28"/>
        </w:rPr>
        <w:t xml:space="preserve"> không đúng quy định: </w:t>
      </w:r>
      <w:r w:rsidR="0028117A" w:rsidRPr="003C758D">
        <w:rPr>
          <w:sz w:val="28"/>
          <w:szCs w:val="28"/>
        </w:rPr>
        <w:t>Trong thời gian không quá 01 ngày làm việc kể tư khi nhận được hồ sơ điện tử, c</w:t>
      </w:r>
      <w:r w:rsidR="0008798E" w:rsidRPr="003C758D">
        <w:rPr>
          <w:sz w:val="28"/>
          <w:szCs w:val="28"/>
        </w:rPr>
        <w:t xml:space="preserve">ông chức làm công tác hộ tịch thực hiện thao tác trên </w:t>
      </w:r>
      <w:r w:rsidRPr="003C758D">
        <w:rPr>
          <w:i/>
          <w:iCs/>
          <w:sz w:val="28"/>
          <w:szCs w:val="28"/>
        </w:rPr>
        <w:t>Hệ thống thông tin giải quyết thủ tục hành chính</w:t>
      </w:r>
      <w:r w:rsidR="0008798E" w:rsidRPr="003C758D">
        <w:rPr>
          <w:i/>
          <w:iCs/>
          <w:sz w:val="28"/>
          <w:szCs w:val="28"/>
        </w:rPr>
        <w:t xml:space="preserve"> </w:t>
      </w:r>
      <w:r w:rsidRPr="003C758D">
        <w:rPr>
          <w:sz w:val="28"/>
          <w:szCs w:val="28"/>
        </w:rPr>
        <w:t xml:space="preserve">của Bộ Tư pháp </w:t>
      </w:r>
      <w:r w:rsidR="0028117A" w:rsidRPr="003C758D">
        <w:rPr>
          <w:sz w:val="28"/>
          <w:szCs w:val="28"/>
        </w:rPr>
        <w:t xml:space="preserve">để </w:t>
      </w:r>
      <w:r w:rsidRPr="003C758D">
        <w:rPr>
          <w:sz w:val="28"/>
          <w:szCs w:val="28"/>
        </w:rPr>
        <w:t>thông báo cho người yêu cầu qua Cổng Dịch vụ công quốc gia, ứng dụng V</w:t>
      </w:r>
      <w:r w:rsidR="000E1168" w:rsidRPr="003C758D">
        <w:rPr>
          <w:sz w:val="28"/>
          <w:szCs w:val="28"/>
        </w:rPr>
        <w:t>N</w:t>
      </w:r>
      <w:r w:rsidRPr="003C758D">
        <w:rPr>
          <w:sz w:val="28"/>
          <w:szCs w:val="28"/>
        </w:rPr>
        <w:t>eID</w:t>
      </w:r>
      <w:r w:rsidR="0028117A" w:rsidRPr="003C758D">
        <w:rPr>
          <w:sz w:val="28"/>
          <w:szCs w:val="28"/>
        </w:rPr>
        <w:t>, trong đó nêu rõ lý do hồ sơ không được tiếp nhận, các thành phần hồ sơ cần bổ sung</w:t>
      </w:r>
      <w:r w:rsidRPr="003C758D">
        <w:rPr>
          <w:sz w:val="28"/>
          <w:szCs w:val="28"/>
        </w:rPr>
        <w:t>.</w:t>
      </w:r>
    </w:p>
    <w:p w14:paraId="664472FF" w14:textId="745F7C4D" w:rsidR="00A33A6F" w:rsidRPr="003C758D" w:rsidRDefault="0028117A" w:rsidP="003C758D">
      <w:pPr>
        <w:spacing w:before="120" w:after="120" w:line="264" w:lineRule="auto"/>
        <w:ind w:firstLine="500"/>
        <w:jc w:val="both"/>
        <w:rPr>
          <w:sz w:val="28"/>
          <w:szCs w:val="28"/>
        </w:rPr>
      </w:pPr>
      <w:r w:rsidRPr="003C758D">
        <w:rPr>
          <w:sz w:val="28"/>
          <w:szCs w:val="28"/>
        </w:rPr>
        <w:t xml:space="preserve">Trường hợp cần bổ sung thành phần hồ sơ thì người yêu cầu có trách nhiệm hoàn thiện hồ sơ trong </w:t>
      </w:r>
      <w:r w:rsidRPr="003C758D">
        <w:rPr>
          <w:i/>
          <w:iCs/>
          <w:sz w:val="28"/>
          <w:szCs w:val="28"/>
        </w:rPr>
        <w:t>05 ngày làm việc</w:t>
      </w:r>
      <w:r w:rsidRPr="003C758D">
        <w:rPr>
          <w:sz w:val="28"/>
          <w:szCs w:val="28"/>
        </w:rPr>
        <w:t xml:space="preserve">, nếu quá thời hạn này không bổ sung thì </w:t>
      </w:r>
      <w:r w:rsidRPr="003C758D">
        <w:rPr>
          <w:i/>
          <w:iCs/>
          <w:sz w:val="28"/>
          <w:szCs w:val="28"/>
        </w:rPr>
        <w:t>công chức làm công tác hộ tịch thực hiện đóng hồ sơ</w:t>
      </w:r>
      <w:r w:rsidR="000769C8" w:rsidRPr="003C758D">
        <w:rPr>
          <w:i/>
          <w:iCs/>
          <w:sz w:val="28"/>
          <w:szCs w:val="28"/>
        </w:rPr>
        <w:t xml:space="preserve"> </w:t>
      </w:r>
      <w:bookmarkStart w:id="1" w:name="khoan_5_19"/>
      <w:r w:rsidR="000769C8" w:rsidRPr="003C758D">
        <w:rPr>
          <w:i/>
          <w:iCs/>
          <w:sz w:val="28"/>
          <w:szCs w:val="28"/>
        </w:rPr>
        <w:t>trên Hệ thống thông tin giải quyết thủ tục hành chính</w:t>
      </w:r>
      <w:bookmarkEnd w:id="1"/>
      <w:r w:rsidRPr="003C758D">
        <w:rPr>
          <w:sz w:val="28"/>
          <w:szCs w:val="28"/>
        </w:rPr>
        <w:t>".</w:t>
      </w:r>
    </w:p>
    <w:p w14:paraId="58E51C4E" w14:textId="459CF440" w:rsidR="00A33A6F" w:rsidRPr="003C758D" w:rsidRDefault="00000000" w:rsidP="003C758D">
      <w:pPr>
        <w:spacing w:before="120" w:after="120" w:line="264" w:lineRule="auto"/>
        <w:ind w:firstLine="500"/>
        <w:rPr>
          <w:sz w:val="28"/>
          <w:szCs w:val="28"/>
        </w:rPr>
      </w:pPr>
      <w:r w:rsidRPr="003C758D">
        <w:rPr>
          <w:b/>
          <w:bCs/>
          <w:sz w:val="28"/>
          <w:szCs w:val="28"/>
        </w:rPr>
        <w:t xml:space="preserve">Điều </w:t>
      </w:r>
      <w:r w:rsidR="007D07D7" w:rsidRPr="003C758D">
        <w:rPr>
          <w:b/>
          <w:bCs/>
          <w:sz w:val="28"/>
          <w:szCs w:val="28"/>
        </w:rPr>
        <w:t>5</w:t>
      </w:r>
      <w:r w:rsidRPr="003C758D">
        <w:rPr>
          <w:b/>
          <w:bCs/>
          <w:sz w:val="28"/>
          <w:szCs w:val="28"/>
        </w:rPr>
        <w:t>. Bổ sung khoản 3a sau khoản 3 Điều 8 như sau:</w:t>
      </w:r>
    </w:p>
    <w:p w14:paraId="397B70A5" w14:textId="77777777" w:rsidR="00A33A6F" w:rsidRPr="003C758D" w:rsidRDefault="00000000" w:rsidP="003C758D">
      <w:pPr>
        <w:spacing w:before="120" w:after="120" w:line="264" w:lineRule="auto"/>
        <w:ind w:firstLine="500"/>
        <w:jc w:val="both"/>
        <w:rPr>
          <w:sz w:val="28"/>
          <w:szCs w:val="28"/>
        </w:rPr>
      </w:pPr>
      <w:r w:rsidRPr="003C758D">
        <w:rPr>
          <w:sz w:val="28"/>
          <w:szCs w:val="28"/>
        </w:rPr>
        <w:t>"3a. Giải quyết hồ sơ cấp thẻ căn cước</w:t>
      </w:r>
    </w:p>
    <w:p w14:paraId="6069B4BC" w14:textId="1D34BF0C" w:rsidR="00187A9F" w:rsidRPr="003C758D" w:rsidRDefault="00187A9F" w:rsidP="003C758D">
      <w:pPr>
        <w:spacing w:before="120" w:after="120" w:line="264" w:lineRule="auto"/>
        <w:ind w:firstLine="500"/>
        <w:jc w:val="both"/>
        <w:rPr>
          <w:sz w:val="28"/>
          <w:szCs w:val="28"/>
        </w:rPr>
      </w:pPr>
      <w:r w:rsidRPr="003C758D">
        <w:rPr>
          <w:sz w:val="28"/>
          <w:szCs w:val="28"/>
        </w:rPr>
        <w:t>Việc cấp thẻ căn cước cho trẻ em dưới 6 tuổi trong quy trình liên thông điện tử chỉ thực hiện khi người yêu cầu có đề nghị cấp thẻ căn cước cho trẻ tại bước nộp hồ sơ trực tuyến theo quy định tại Điều 7 Nghị định này.</w:t>
      </w:r>
    </w:p>
    <w:p w14:paraId="03D57FFD" w14:textId="2E006684" w:rsidR="00A33A6F" w:rsidRPr="003C758D" w:rsidRDefault="00000000" w:rsidP="003C758D">
      <w:pPr>
        <w:spacing w:before="120" w:after="120" w:line="264" w:lineRule="auto"/>
        <w:ind w:firstLine="500"/>
        <w:jc w:val="both"/>
        <w:rPr>
          <w:sz w:val="28"/>
          <w:szCs w:val="28"/>
        </w:rPr>
      </w:pPr>
      <w:r w:rsidRPr="003C758D">
        <w:rPr>
          <w:sz w:val="28"/>
          <w:szCs w:val="28"/>
        </w:rPr>
        <w:t>Sau khi Hệ thống thông tin quản lý cư trú của Bộ Công an chuyển bản điện tử Thông báo kết quả giải quyết đăng ký thường trú sang Cổng Dịch vụ công quốc gia và Hệ thống điều phối giải quyết thủ tục hành chính, Cổng Dịch vụ công quốc gia phân tách, chuyển hồ sơ điện tử (biểu mẫu, tờ khai người yêu cầu đã kê khai) đến Hệ thống cấp, sản xuất và quản lý căn cước của Bộ Công an để thực hiện cấp thẻ căn cước theo quy định của Luật Căn cước số 26/2023/QH15.</w:t>
      </w:r>
    </w:p>
    <w:p w14:paraId="67BDF2AE" w14:textId="55B122CA" w:rsidR="00A33A6F" w:rsidRPr="003C758D" w:rsidRDefault="00000000" w:rsidP="003C758D">
      <w:pPr>
        <w:spacing w:before="120" w:after="120" w:line="264" w:lineRule="auto"/>
        <w:ind w:firstLine="500"/>
        <w:jc w:val="both"/>
        <w:rPr>
          <w:spacing w:val="-4"/>
          <w:sz w:val="28"/>
          <w:szCs w:val="28"/>
        </w:rPr>
      </w:pPr>
      <w:r w:rsidRPr="003C758D">
        <w:rPr>
          <w:spacing w:val="-4"/>
          <w:sz w:val="28"/>
          <w:szCs w:val="28"/>
        </w:rPr>
        <w:t>Cán bộ công an thực hiện nghiệp vụ cấp thẻ căn cước trên Hệ thống cấp, sản xuất và quản lý căn cước. Đối với trẻ em dưới 6 tuổi, cơ quan quản lý căn cước không thu nhận thông tin nhân dạng và thông tin sinh trắc học theo quy định tại khoản 2 Điều 23 Luật Căn cước. Thời gian giải quyết cấp thẻ căn cước không quá 0</w:t>
      </w:r>
      <w:r w:rsidR="00F75EAF" w:rsidRPr="003C758D">
        <w:rPr>
          <w:spacing w:val="-4"/>
          <w:sz w:val="28"/>
          <w:szCs w:val="28"/>
        </w:rPr>
        <w:t>5</w:t>
      </w:r>
      <w:r w:rsidRPr="003C758D">
        <w:rPr>
          <w:spacing w:val="-4"/>
          <w:sz w:val="28"/>
          <w:szCs w:val="28"/>
        </w:rPr>
        <w:t xml:space="preserve"> ngày làm việc kể từ ngày nhận được hồ sơ điện tử từ Cổng Dịch vụ công quốc gia.</w:t>
      </w:r>
    </w:p>
    <w:p w14:paraId="3104A677" w14:textId="70A32603" w:rsidR="00A33A6F" w:rsidRPr="003C758D" w:rsidRDefault="00000000" w:rsidP="003C758D">
      <w:pPr>
        <w:spacing w:before="120" w:after="120" w:line="264" w:lineRule="auto"/>
        <w:ind w:firstLine="500"/>
        <w:jc w:val="both"/>
        <w:rPr>
          <w:sz w:val="28"/>
          <w:szCs w:val="28"/>
        </w:rPr>
      </w:pPr>
      <w:r w:rsidRPr="003C758D">
        <w:rPr>
          <w:rFonts w:eastAsia="SimSun"/>
          <w:sz w:val="28"/>
          <w:szCs w:val="28"/>
        </w:rPr>
        <w:t>Ngay sau khi hoàn thành việc cấp thẻ căn cước, Hệ thống cấp, sản xuất và quản lý căn cước thực hiện trích xuất dữ liệu bản điện tử Giấy khai sinh và thẻ Bảo hiểm y tế đã được cấp trong quy trình liên thông để tích hợp thông tin vào thẻ căn cước và tài khoản định danh điện tử của trẻ em theo quy định của pháp luật về căn cước</w:t>
      </w:r>
      <w:r w:rsidR="00187A9F" w:rsidRPr="003C758D">
        <w:rPr>
          <w:rFonts w:eastAsia="SimSun"/>
          <w:sz w:val="28"/>
          <w:szCs w:val="28"/>
        </w:rPr>
        <w:t>”.</w:t>
      </w:r>
    </w:p>
    <w:p w14:paraId="3EA11568" w14:textId="5E34244E" w:rsidR="00A33A6F" w:rsidRPr="003C758D" w:rsidRDefault="00000000" w:rsidP="003C758D">
      <w:pPr>
        <w:spacing w:before="120" w:after="120" w:line="264" w:lineRule="auto"/>
        <w:ind w:firstLine="500"/>
        <w:rPr>
          <w:sz w:val="28"/>
          <w:szCs w:val="28"/>
        </w:rPr>
      </w:pPr>
      <w:r w:rsidRPr="003C758D">
        <w:rPr>
          <w:b/>
          <w:bCs/>
          <w:sz w:val="28"/>
          <w:szCs w:val="28"/>
        </w:rPr>
        <w:t xml:space="preserve">Điều </w:t>
      </w:r>
      <w:r w:rsidR="007D07D7" w:rsidRPr="003C758D">
        <w:rPr>
          <w:b/>
          <w:bCs/>
          <w:sz w:val="28"/>
          <w:szCs w:val="28"/>
        </w:rPr>
        <w:t>6</w:t>
      </w:r>
      <w:r w:rsidRPr="003C758D">
        <w:rPr>
          <w:b/>
          <w:bCs/>
          <w:sz w:val="28"/>
          <w:szCs w:val="28"/>
        </w:rPr>
        <w:t>. Sửa đổi, bổ sung điểm b khoản 2 và khoản 3 Điều 9 như sau:</w:t>
      </w:r>
    </w:p>
    <w:p w14:paraId="6FDF2466" w14:textId="77777777" w:rsidR="00A33A6F" w:rsidRPr="003C758D" w:rsidRDefault="00000000" w:rsidP="003C758D">
      <w:pPr>
        <w:spacing w:before="120" w:after="120" w:line="264" w:lineRule="auto"/>
        <w:ind w:firstLine="500"/>
        <w:jc w:val="both"/>
        <w:rPr>
          <w:sz w:val="28"/>
          <w:szCs w:val="28"/>
        </w:rPr>
      </w:pPr>
      <w:r w:rsidRPr="003C758D">
        <w:rPr>
          <w:sz w:val="28"/>
          <w:szCs w:val="28"/>
        </w:rPr>
        <w:t>1. Sửa đổi, bổ sung điểm b khoản 2 Điều 9 như sau:</w:t>
      </w:r>
    </w:p>
    <w:p w14:paraId="0E1A1A58" w14:textId="77777777" w:rsidR="00A33A6F" w:rsidRPr="003C758D" w:rsidRDefault="00000000" w:rsidP="003C758D">
      <w:pPr>
        <w:spacing w:before="120" w:after="120" w:line="264" w:lineRule="auto"/>
        <w:ind w:firstLine="500"/>
        <w:jc w:val="both"/>
        <w:rPr>
          <w:sz w:val="28"/>
          <w:szCs w:val="28"/>
        </w:rPr>
      </w:pPr>
      <w:r w:rsidRPr="003C758D">
        <w:rPr>
          <w:sz w:val="28"/>
          <w:szCs w:val="28"/>
        </w:rPr>
        <w:lastRenderedPageBreak/>
        <w:t xml:space="preserve">"b) Bản giấy của Thông báo kết quả giải quyết đăng ký thường trú, thẻ Bảo hiểm y tế được trả tại Bộ phận Một cửa nơi giải quyết hồ sơ đăng ký khai sinh hoặc tại Bộ phận Một cửa của các cơ quan giải quyết thủ tục hành chính hoặc qua dịch vụ </w:t>
      </w:r>
      <w:r w:rsidRPr="003C758D">
        <w:rPr>
          <w:i/>
          <w:iCs/>
          <w:sz w:val="28"/>
          <w:szCs w:val="28"/>
        </w:rPr>
        <w:t>bưu chính</w:t>
      </w:r>
      <w:r w:rsidRPr="003C758D">
        <w:rPr>
          <w:sz w:val="28"/>
          <w:szCs w:val="28"/>
        </w:rPr>
        <w:t xml:space="preserve"> theo đề nghị của người yêu cầu.</w:t>
      </w:r>
    </w:p>
    <w:p w14:paraId="16BF975B" w14:textId="77777777" w:rsidR="00A33A6F" w:rsidRPr="003C758D" w:rsidRDefault="00000000" w:rsidP="003C758D">
      <w:pPr>
        <w:spacing w:before="120" w:after="120" w:line="264" w:lineRule="auto"/>
        <w:ind w:firstLine="500"/>
        <w:jc w:val="both"/>
        <w:rPr>
          <w:sz w:val="28"/>
          <w:szCs w:val="28"/>
        </w:rPr>
      </w:pPr>
      <w:r w:rsidRPr="003C758D">
        <w:rPr>
          <w:i/>
          <w:iCs/>
          <w:sz w:val="28"/>
          <w:szCs w:val="28"/>
        </w:rPr>
        <w:t>Thẻ căn cước bản cứng</w:t>
      </w:r>
      <w:r w:rsidRPr="003C758D">
        <w:rPr>
          <w:sz w:val="28"/>
          <w:szCs w:val="28"/>
        </w:rPr>
        <w:t xml:space="preserve"> </w:t>
      </w:r>
      <w:r w:rsidRPr="003C758D">
        <w:rPr>
          <w:i/>
          <w:iCs/>
          <w:sz w:val="28"/>
          <w:szCs w:val="28"/>
        </w:rPr>
        <w:t>(trường hợp người yêu cầu đề nghị cấp thẻ căn cước trong quy trình liên thông)</w:t>
      </w:r>
      <w:r w:rsidRPr="003C758D">
        <w:rPr>
          <w:sz w:val="28"/>
          <w:szCs w:val="28"/>
        </w:rPr>
        <w:t xml:space="preserve"> </w:t>
      </w:r>
      <w:r w:rsidRPr="003C758D">
        <w:rPr>
          <w:i/>
          <w:iCs/>
          <w:sz w:val="28"/>
          <w:szCs w:val="28"/>
        </w:rPr>
        <w:t>được trả tại cơ quan quản lý căn cước cấp xã hoặc qua dịch vụ bưu chính theo đề nghị của người yêu cầu.</w:t>
      </w:r>
    </w:p>
    <w:p w14:paraId="35D8E9BB" w14:textId="77777777" w:rsidR="00A33A6F" w:rsidRPr="003C758D" w:rsidRDefault="00000000" w:rsidP="003C758D">
      <w:pPr>
        <w:spacing w:before="120" w:after="120" w:line="264" w:lineRule="auto"/>
        <w:ind w:firstLine="500"/>
        <w:jc w:val="both"/>
        <w:rPr>
          <w:sz w:val="28"/>
          <w:szCs w:val="28"/>
        </w:rPr>
      </w:pPr>
      <w:r w:rsidRPr="003C758D">
        <w:rPr>
          <w:sz w:val="28"/>
          <w:szCs w:val="28"/>
        </w:rPr>
        <w:t xml:space="preserve">Người yêu cầu có nhu cầu nhận kết quả qua dịch vụ </w:t>
      </w:r>
      <w:r w:rsidRPr="003C758D">
        <w:rPr>
          <w:i/>
          <w:iCs/>
          <w:sz w:val="28"/>
          <w:szCs w:val="28"/>
        </w:rPr>
        <w:t>bưu chính</w:t>
      </w:r>
      <w:r w:rsidRPr="003C758D">
        <w:rPr>
          <w:sz w:val="28"/>
          <w:szCs w:val="28"/>
        </w:rPr>
        <w:t xml:space="preserve">, cơ quan giải quyết thủ tục hành chính có trách nhiệm trả kết quả cho người yêu cầu theo quy định pháp luật về trả kết quả giải quyết thủ tục hành chính qua dịch vụ </w:t>
      </w:r>
      <w:r w:rsidRPr="003C758D">
        <w:rPr>
          <w:i/>
          <w:iCs/>
          <w:sz w:val="28"/>
          <w:szCs w:val="28"/>
        </w:rPr>
        <w:t>bưu chính</w:t>
      </w:r>
      <w:r w:rsidRPr="003C758D">
        <w:rPr>
          <w:sz w:val="28"/>
          <w:szCs w:val="28"/>
        </w:rPr>
        <w:t>.".</w:t>
      </w:r>
    </w:p>
    <w:p w14:paraId="55F239B3" w14:textId="77777777" w:rsidR="00A33A6F" w:rsidRPr="003C758D" w:rsidRDefault="00000000" w:rsidP="003C758D">
      <w:pPr>
        <w:spacing w:before="120" w:after="120" w:line="264" w:lineRule="auto"/>
        <w:ind w:firstLine="500"/>
        <w:jc w:val="both"/>
        <w:rPr>
          <w:sz w:val="28"/>
          <w:szCs w:val="28"/>
        </w:rPr>
      </w:pPr>
      <w:r w:rsidRPr="003C758D">
        <w:rPr>
          <w:sz w:val="28"/>
          <w:szCs w:val="28"/>
        </w:rPr>
        <w:t>2. Sửa đổi, bổ sung khoản 3 Điều 9 như sau:</w:t>
      </w:r>
    </w:p>
    <w:p w14:paraId="64596FB3" w14:textId="0A3FA178" w:rsidR="00A33A6F" w:rsidRPr="003C758D" w:rsidRDefault="00000000" w:rsidP="003C758D">
      <w:pPr>
        <w:spacing w:before="120" w:after="120" w:line="264" w:lineRule="auto"/>
        <w:ind w:firstLine="500"/>
        <w:jc w:val="both"/>
        <w:rPr>
          <w:sz w:val="28"/>
          <w:szCs w:val="28"/>
        </w:rPr>
      </w:pPr>
      <w:r w:rsidRPr="003C758D">
        <w:rPr>
          <w:sz w:val="28"/>
          <w:szCs w:val="28"/>
        </w:rPr>
        <w:t xml:space="preserve">"3. Người yêu cầu thực hiện thanh toán phí, lệ phí (nếu có) của hồ sơ đăng ký khai sinh theo thông báo </w:t>
      </w:r>
      <w:r w:rsidRPr="003C758D">
        <w:rPr>
          <w:i/>
          <w:iCs/>
          <w:sz w:val="28"/>
          <w:szCs w:val="28"/>
        </w:rPr>
        <w:t>trên Cổng Dịch vụ công quốc gia hoặc ứng dụng VNeID</w:t>
      </w:r>
      <w:r w:rsidRPr="003C758D">
        <w:rPr>
          <w:sz w:val="28"/>
          <w:szCs w:val="28"/>
        </w:rPr>
        <w:t>.".</w:t>
      </w:r>
    </w:p>
    <w:p w14:paraId="690B324C" w14:textId="6DA6E059" w:rsidR="00A33A6F" w:rsidRPr="003C758D" w:rsidRDefault="00000000" w:rsidP="003C758D">
      <w:pPr>
        <w:spacing w:before="120" w:after="120" w:line="264" w:lineRule="auto"/>
        <w:ind w:firstLine="500"/>
        <w:rPr>
          <w:sz w:val="28"/>
          <w:szCs w:val="28"/>
        </w:rPr>
      </w:pPr>
      <w:r w:rsidRPr="003C758D">
        <w:rPr>
          <w:b/>
          <w:bCs/>
          <w:sz w:val="28"/>
          <w:szCs w:val="28"/>
        </w:rPr>
        <w:t xml:space="preserve">Điều </w:t>
      </w:r>
      <w:r w:rsidR="007D07D7" w:rsidRPr="003C758D">
        <w:rPr>
          <w:b/>
          <w:bCs/>
          <w:sz w:val="28"/>
          <w:szCs w:val="28"/>
        </w:rPr>
        <w:t>7</w:t>
      </w:r>
      <w:r w:rsidRPr="003C758D">
        <w:rPr>
          <w:b/>
          <w:bCs/>
          <w:sz w:val="28"/>
          <w:szCs w:val="28"/>
        </w:rPr>
        <w:t>. Sửa đổi, bổ sung Điều 18 như sau:</w:t>
      </w:r>
    </w:p>
    <w:p w14:paraId="7BEAD0F6" w14:textId="77777777" w:rsidR="00A33A6F" w:rsidRPr="003C758D" w:rsidRDefault="00000000" w:rsidP="003C758D">
      <w:pPr>
        <w:spacing w:before="120" w:after="120" w:line="264" w:lineRule="auto"/>
        <w:ind w:firstLine="500"/>
        <w:jc w:val="both"/>
        <w:rPr>
          <w:sz w:val="28"/>
          <w:szCs w:val="28"/>
        </w:rPr>
      </w:pPr>
      <w:r w:rsidRPr="003C758D">
        <w:rPr>
          <w:sz w:val="28"/>
          <w:szCs w:val="28"/>
        </w:rPr>
        <w:t>"Điều 18. Trách nhiệm của Bộ Tư pháp</w:t>
      </w:r>
    </w:p>
    <w:p w14:paraId="42B60120" w14:textId="66A6445E" w:rsidR="00A33A6F" w:rsidRPr="003C758D" w:rsidRDefault="00000000" w:rsidP="003C758D">
      <w:pPr>
        <w:spacing w:before="120" w:after="120" w:line="264" w:lineRule="auto"/>
        <w:ind w:firstLine="500"/>
        <w:jc w:val="both"/>
        <w:rPr>
          <w:sz w:val="28"/>
          <w:szCs w:val="28"/>
        </w:rPr>
      </w:pPr>
      <w:r w:rsidRPr="003C758D">
        <w:rPr>
          <w:i/>
          <w:iCs/>
          <w:sz w:val="28"/>
          <w:szCs w:val="28"/>
        </w:rPr>
        <w:t xml:space="preserve">1. Chủ trì quản lý, vận hành Hệ thống thông tin giải quyết thủ tục hành chính của Bộ Tư pháp, bảo đảm kết nối thông suốt với Cổng Dịch vụ công quốc gia, Hệ thống điều phối giải quyết thủ tục hành chính </w:t>
      </w:r>
      <w:r w:rsidRPr="003C758D">
        <w:rPr>
          <w:sz w:val="28"/>
          <w:szCs w:val="28"/>
        </w:rPr>
        <w:t xml:space="preserve">để chia sẻ bản điện tử Giấy khai sinh, Trích lục khai tử phục vụ giải quyết các thủ tục về cư trú, cấp thẻ bảo hiểm y tế, </w:t>
      </w:r>
      <w:r w:rsidRPr="003C758D">
        <w:rPr>
          <w:i/>
          <w:iCs/>
          <w:sz w:val="28"/>
          <w:szCs w:val="28"/>
        </w:rPr>
        <w:t xml:space="preserve">cấp thẻ căn cước </w:t>
      </w:r>
      <w:r w:rsidRPr="003C758D">
        <w:rPr>
          <w:sz w:val="28"/>
          <w:szCs w:val="28"/>
        </w:rPr>
        <w:t>cho trẻ em dưới 06 tuổi và hồ sơ giải quyết mai táng phí, tử tuất.</w:t>
      </w:r>
    </w:p>
    <w:p w14:paraId="462EDAA2" w14:textId="691E261E" w:rsidR="00A33A6F" w:rsidRPr="003C758D" w:rsidRDefault="00000000" w:rsidP="003C758D">
      <w:pPr>
        <w:spacing w:before="120" w:after="120" w:line="264" w:lineRule="auto"/>
        <w:ind w:firstLine="500"/>
        <w:jc w:val="both"/>
        <w:rPr>
          <w:i/>
          <w:iCs/>
          <w:sz w:val="28"/>
          <w:szCs w:val="28"/>
        </w:rPr>
      </w:pPr>
      <w:r w:rsidRPr="003C758D">
        <w:rPr>
          <w:i/>
          <w:iCs/>
          <w:sz w:val="28"/>
          <w:szCs w:val="28"/>
        </w:rPr>
        <w:t xml:space="preserve">2. Nâng cấp, hoàn thiện Hệ thống thông tin giải quyết thủ tục hành </w:t>
      </w:r>
      <w:r w:rsidR="00E84AD5" w:rsidRPr="003C758D">
        <w:rPr>
          <w:i/>
          <w:iCs/>
          <w:sz w:val="28"/>
          <w:szCs w:val="28"/>
        </w:rPr>
        <w:t xml:space="preserve">chính </w:t>
      </w:r>
      <w:r w:rsidRPr="003C758D">
        <w:rPr>
          <w:i/>
          <w:iCs/>
          <w:sz w:val="28"/>
          <w:szCs w:val="28"/>
        </w:rPr>
        <w:t xml:space="preserve">của Bộ Tư pháp </w:t>
      </w:r>
      <w:r w:rsidRPr="003C758D">
        <w:rPr>
          <w:sz w:val="28"/>
          <w:szCs w:val="28"/>
        </w:rPr>
        <w:t>bảo đảm thông suốt, hiệu quả</w:t>
      </w:r>
      <w:r w:rsidRPr="003C758D">
        <w:rPr>
          <w:i/>
          <w:iCs/>
          <w:sz w:val="28"/>
          <w:szCs w:val="28"/>
        </w:rPr>
        <w:t>, đồng bộ với kiến trúc Hệ thống thông tin giải quyết thủ tục hành chính tập trung theo hướng dẫn của Bộ Khoa học và Công nghệ và yêu cầu tích hợp, kết nối với Cổng Dịch vụ công quốc gia theo quy định tại Nghị định số 118/2025/NĐ-CP, được sửa đổi bổ sung bởi Nghị định số 367/2025/NĐ-CP.</w:t>
      </w:r>
    </w:p>
    <w:p w14:paraId="54E9FCBB" w14:textId="6A462A17" w:rsidR="00A33A6F" w:rsidRPr="003C758D" w:rsidRDefault="00000000" w:rsidP="003C758D">
      <w:pPr>
        <w:spacing w:before="120" w:after="120" w:line="264" w:lineRule="auto"/>
        <w:ind w:firstLine="500"/>
        <w:jc w:val="both"/>
        <w:rPr>
          <w:i/>
          <w:iCs/>
          <w:sz w:val="28"/>
          <w:szCs w:val="28"/>
        </w:rPr>
      </w:pPr>
      <w:r w:rsidRPr="003C758D">
        <w:rPr>
          <w:i/>
          <w:iCs/>
          <w:sz w:val="28"/>
          <w:szCs w:val="28"/>
        </w:rPr>
        <w:t>3. Giúp Thủ tướng Chính phủ đôn đốc, kiểm tra việc thực hiện Nghị định này tại các bộ, ngành, địa phương</w:t>
      </w:r>
      <w:r w:rsidR="00E84AD5" w:rsidRPr="003C758D">
        <w:rPr>
          <w:i/>
          <w:iCs/>
          <w:sz w:val="28"/>
          <w:szCs w:val="28"/>
        </w:rPr>
        <w:t xml:space="preserve"> và</w:t>
      </w:r>
      <w:r w:rsidRPr="003C758D">
        <w:rPr>
          <w:i/>
          <w:iCs/>
          <w:sz w:val="28"/>
          <w:szCs w:val="28"/>
        </w:rPr>
        <w:t xml:space="preserve"> định kỳ báo cáo tình hình </w:t>
      </w:r>
      <w:r w:rsidR="00E84AD5" w:rsidRPr="003C758D">
        <w:rPr>
          <w:i/>
          <w:iCs/>
          <w:sz w:val="28"/>
          <w:szCs w:val="28"/>
        </w:rPr>
        <w:t>thực hiện</w:t>
      </w:r>
      <w:r w:rsidRPr="003C758D">
        <w:rPr>
          <w:i/>
          <w:iCs/>
          <w:sz w:val="28"/>
          <w:szCs w:val="28"/>
        </w:rPr>
        <w:t>.</w:t>
      </w:r>
    </w:p>
    <w:p w14:paraId="70C2C48C" w14:textId="77777777" w:rsidR="00A33A6F" w:rsidRPr="003C758D" w:rsidRDefault="00000000" w:rsidP="003C758D">
      <w:pPr>
        <w:spacing w:before="120" w:after="120" w:line="264" w:lineRule="auto"/>
        <w:ind w:firstLine="500"/>
        <w:jc w:val="both"/>
        <w:rPr>
          <w:i/>
          <w:iCs/>
          <w:sz w:val="28"/>
          <w:szCs w:val="28"/>
        </w:rPr>
      </w:pPr>
      <w:r w:rsidRPr="003C758D">
        <w:rPr>
          <w:i/>
          <w:iCs/>
          <w:sz w:val="28"/>
          <w:szCs w:val="28"/>
        </w:rPr>
        <w:t>4. Phối hợp với Bộ Công an, Bộ Nội vụ, Bộ Y tế, Bộ Tài chính kiểm tra, đôn đốc, hướng dẫn việc triển khai thực hiện 02 nhóm thủ tục hành chính liên thông điện tử tại Bộ phận Một cửa của các địa phương.</w:t>
      </w:r>
    </w:p>
    <w:p w14:paraId="0E7B4032" w14:textId="77777777" w:rsidR="00A33A6F" w:rsidRPr="003C758D" w:rsidRDefault="00000000" w:rsidP="003C758D">
      <w:pPr>
        <w:spacing w:before="120" w:after="120" w:line="264" w:lineRule="auto"/>
        <w:ind w:firstLine="500"/>
        <w:jc w:val="both"/>
        <w:rPr>
          <w:i/>
          <w:iCs/>
          <w:sz w:val="28"/>
          <w:szCs w:val="28"/>
        </w:rPr>
      </w:pPr>
      <w:r w:rsidRPr="003C758D">
        <w:rPr>
          <w:i/>
          <w:iCs/>
          <w:sz w:val="28"/>
          <w:szCs w:val="28"/>
        </w:rPr>
        <w:t>5. Phối hợp với các bộ, ngành, địa phương tập huấn nghiệp vụ cho cán bộ, công chức, viên chức thực hiện giải quyết 02 nhóm thủ tục hành chính liên thông điện tử.</w:t>
      </w:r>
    </w:p>
    <w:p w14:paraId="3350D88A" w14:textId="0565D15F" w:rsidR="00A33A6F" w:rsidRPr="003C758D" w:rsidRDefault="00000000" w:rsidP="003C758D">
      <w:pPr>
        <w:spacing w:before="120" w:after="120" w:line="264" w:lineRule="auto"/>
        <w:ind w:firstLine="500"/>
        <w:jc w:val="both"/>
        <w:rPr>
          <w:i/>
          <w:iCs/>
          <w:sz w:val="28"/>
          <w:szCs w:val="28"/>
        </w:rPr>
      </w:pPr>
      <w:r w:rsidRPr="003C758D">
        <w:rPr>
          <w:i/>
          <w:iCs/>
          <w:sz w:val="28"/>
          <w:szCs w:val="28"/>
        </w:rPr>
        <w:lastRenderedPageBreak/>
        <w:t>6. Công bố, công khai thủ tục hành chính liên thông điện tử trên Hệ thống thông tin giải quyết thủ tục hành chính của Bộ Tư pháp và Cổng Dịch vụ công quốc gia theo quy định.</w:t>
      </w:r>
    </w:p>
    <w:p w14:paraId="6051B366" w14:textId="3D6F7F16" w:rsidR="00A33A6F" w:rsidRPr="003C758D" w:rsidRDefault="00000000" w:rsidP="003C758D">
      <w:pPr>
        <w:spacing w:before="120" w:after="120" w:line="264" w:lineRule="auto"/>
        <w:ind w:firstLine="500"/>
        <w:jc w:val="both"/>
        <w:rPr>
          <w:sz w:val="28"/>
          <w:szCs w:val="28"/>
        </w:rPr>
      </w:pPr>
      <w:r w:rsidRPr="003C758D">
        <w:rPr>
          <w:i/>
          <w:iCs/>
          <w:sz w:val="28"/>
          <w:szCs w:val="28"/>
        </w:rPr>
        <w:t>7. Tổng hợp khó khăn, vướng mắc của các bộ, ngành, địa phương và đề xuất, kiến nghị sửa đổi, bổ sung Nghị định.</w:t>
      </w:r>
      <w:r w:rsidRPr="003C758D">
        <w:rPr>
          <w:sz w:val="28"/>
          <w:szCs w:val="28"/>
        </w:rPr>
        <w:t>".</w:t>
      </w:r>
    </w:p>
    <w:p w14:paraId="2B734BAC" w14:textId="44757EA1" w:rsidR="00A33A6F" w:rsidRPr="003C758D" w:rsidRDefault="00000000" w:rsidP="003C758D">
      <w:pPr>
        <w:spacing w:before="120" w:after="120" w:line="264" w:lineRule="auto"/>
        <w:ind w:firstLine="500"/>
        <w:rPr>
          <w:sz w:val="28"/>
          <w:szCs w:val="28"/>
        </w:rPr>
      </w:pPr>
      <w:r w:rsidRPr="003C758D">
        <w:rPr>
          <w:b/>
          <w:bCs/>
          <w:sz w:val="28"/>
          <w:szCs w:val="28"/>
        </w:rPr>
        <w:t xml:space="preserve">Điều </w:t>
      </w:r>
      <w:r w:rsidR="007D07D7" w:rsidRPr="003C758D">
        <w:rPr>
          <w:b/>
          <w:bCs/>
          <w:sz w:val="28"/>
          <w:szCs w:val="28"/>
        </w:rPr>
        <w:t>8</w:t>
      </w:r>
      <w:r w:rsidRPr="003C758D">
        <w:rPr>
          <w:b/>
          <w:bCs/>
          <w:sz w:val="28"/>
          <w:szCs w:val="28"/>
        </w:rPr>
        <w:t>. Sửa đổi, bổ sung khoản 2 Điều 19 như sau:</w:t>
      </w:r>
    </w:p>
    <w:p w14:paraId="35EDB2FB" w14:textId="77777777" w:rsidR="00A33A6F" w:rsidRPr="003C758D" w:rsidRDefault="00000000" w:rsidP="003C758D">
      <w:pPr>
        <w:spacing w:before="120" w:after="120" w:line="264" w:lineRule="auto"/>
        <w:ind w:firstLine="500"/>
        <w:jc w:val="both"/>
        <w:rPr>
          <w:sz w:val="28"/>
          <w:szCs w:val="28"/>
        </w:rPr>
      </w:pPr>
      <w:r w:rsidRPr="003C758D">
        <w:rPr>
          <w:sz w:val="28"/>
          <w:szCs w:val="28"/>
        </w:rPr>
        <w:t xml:space="preserve">"2. Nâng cấp ứng dụng VNeID </w:t>
      </w:r>
      <w:r w:rsidRPr="003C758D">
        <w:rPr>
          <w:i/>
          <w:iCs/>
          <w:sz w:val="28"/>
          <w:szCs w:val="28"/>
        </w:rPr>
        <w:t xml:space="preserve">và Hệ thống thông tin quản lý cư trú, Hệ thống cấp, sản xuất và quản lý căn cước bảo đảm kết nối thông suốt với Cổng Dịch vụ công quốc gia và Hệ thống điều phối giải quyết thủ tục hành chính; </w:t>
      </w:r>
      <w:r w:rsidRPr="003C758D">
        <w:rPr>
          <w:sz w:val="28"/>
          <w:szCs w:val="28"/>
        </w:rPr>
        <w:t>bảo đảm việc xác nhận đồng ý của chủ hộ, chủ sở hữu chỗ ở hợp pháp, của thân nhân người chết hưởng trợ cấp mai táng, hưởng chế độ tử tuất được thực hiện qua tài khoản VNeID hoặc ký số điện tử.".</w:t>
      </w:r>
    </w:p>
    <w:p w14:paraId="63D90D53" w14:textId="7240E6D6" w:rsidR="00A33A6F" w:rsidRPr="003C758D" w:rsidRDefault="00000000" w:rsidP="003C758D">
      <w:pPr>
        <w:spacing w:before="120" w:after="120" w:line="264" w:lineRule="auto"/>
        <w:ind w:firstLine="500"/>
        <w:rPr>
          <w:sz w:val="28"/>
          <w:szCs w:val="28"/>
        </w:rPr>
      </w:pPr>
      <w:r w:rsidRPr="003C758D">
        <w:rPr>
          <w:b/>
          <w:bCs/>
          <w:sz w:val="28"/>
          <w:szCs w:val="28"/>
        </w:rPr>
        <w:t xml:space="preserve">Điều </w:t>
      </w:r>
      <w:r w:rsidR="007D07D7" w:rsidRPr="003C758D">
        <w:rPr>
          <w:b/>
          <w:bCs/>
          <w:sz w:val="28"/>
          <w:szCs w:val="28"/>
        </w:rPr>
        <w:t>9</w:t>
      </w:r>
      <w:r w:rsidRPr="003C758D">
        <w:rPr>
          <w:b/>
          <w:bCs/>
          <w:sz w:val="28"/>
          <w:szCs w:val="28"/>
        </w:rPr>
        <w:t>. Thay thế một số cụm từ tại một số điều, khoản như sau:</w:t>
      </w:r>
    </w:p>
    <w:p w14:paraId="2922E709" w14:textId="77777777" w:rsidR="00A33A6F" w:rsidRPr="003C758D" w:rsidRDefault="00000000" w:rsidP="003C758D">
      <w:pPr>
        <w:spacing w:before="120" w:after="120" w:line="264" w:lineRule="auto"/>
        <w:ind w:firstLine="500"/>
        <w:jc w:val="both"/>
        <w:rPr>
          <w:sz w:val="28"/>
          <w:szCs w:val="28"/>
        </w:rPr>
      </w:pPr>
      <w:r w:rsidRPr="003C758D">
        <w:rPr>
          <w:sz w:val="28"/>
          <w:szCs w:val="28"/>
        </w:rPr>
        <w:t>1. Thay thế cụm từ "lao động, thương binh và xã hội" thành "nội vụ" tại khoản 3 Điều 2, khoản 1 Điều 3, Điều 11, khoản 3 Điều 14, Điều 20.</w:t>
      </w:r>
    </w:p>
    <w:p w14:paraId="4587E09C" w14:textId="3EE48ABD" w:rsidR="00A33A6F" w:rsidRPr="003C758D" w:rsidRDefault="00000000" w:rsidP="003C758D">
      <w:pPr>
        <w:spacing w:before="120" w:after="120" w:line="264" w:lineRule="auto"/>
        <w:ind w:firstLine="500"/>
        <w:jc w:val="both"/>
        <w:rPr>
          <w:sz w:val="28"/>
          <w:szCs w:val="28"/>
        </w:rPr>
      </w:pPr>
      <w:r w:rsidRPr="003C758D">
        <w:rPr>
          <w:sz w:val="28"/>
          <w:szCs w:val="28"/>
        </w:rPr>
        <w:t>2. Thay thế cụm từ "Hệ thống thông tin giải quyết thủ tục hành chính cấp tỉnh" thành "Cổng Dịch vụ công quốc gia" tại khoản 1 Điều 3, khoản 6 Điều 4, Điều 8, điểm c khoản 2 Điều 9, khoản 3 Điều 9, khoản 1 Điều 13, khoản 5 Điều 13, Điều 14, điểm b khoản 2 Điều 15, khoản 3 Điều 15, khoản 1 Điều 18.</w:t>
      </w:r>
    </w:p>
    <w:p w14:paraId="3CF22C03" w14:textId="77777777" w:rsidR="00A33A6F" w:rsidRPr="003C758D" w:rsidRDefault="00000000" w:rsidP="003C758D">
      <w:pPr>
        <w:spacing w:before="120" w:after="120" w:line="264" w:lineRule="auto"/>
        <w:ind w:firstLine="500"/>
        <w:jc w:val="both"/>
        <w:rPr>
          <w:sz w:val="28"/>
          <w:szCs w:val="28"/>
        </w:rPr>
      </w:pPr>
      <w:r w:rsidRPr="003C758D">
        <w:rPr>
          <w:sz w:val="28"/>
          <w:szCs w:val="28"/>
        </w:rPr>
        <w:t>3. Thay thế cụm từ "Nghị định số 107/2021/NĐ-CP ngày 06 tháng 12 năm 2021 của Chính phủ sửa đổi, bổ sung một số điều của Nghị định số 61/2018/NĐ-CP ngày 23 tháng 4 năm 2018 của Chính phủ về thực hiện cơ chế một cửa, một cửa liên thông trong giải quyết thủ tục hành chính" thành "Nghị định số 118/2025/NĐ-CP ngày 09 tháng 6 năm 2025 của Chính phủ về thực hiện thủ tục hành chính theo cơ chế một cửa, một cửa liên thông tại Bộ phận Một cửa và Cổng Dịch vụ công quốc gia, được sửa đổi, bổ sung bởi Nghị định số 367/2025/NĐ-CP ngày 31/12/2025" tại khoản 4 Điều 4.</w:t>
      </w:r>
    </w:p>
    <w:p w14:paraId="33F07D9D" w14:textId="77777777" w:rsidR="00A33A6F" w:rsidRPr="003C758D" w:rsidRDefault="00000000" w:rsidP="003C758D">
      <w:pPr>
        <w:spacing w:before="120" w:after="120" w:line="264" w:lineRule="auto"/>
        <w:ind w:firstLine="500"/>
        <w:jc w:val="both"/>
        <w:rPr>
          <w:sz w:val="28"/>
          <w:szCs w:val="28"/>
        </w:rPr>
      </w:pPr>
      <w:r w:rsidRPr="003C758D">
        <w:rPr>
          <w:sz w:val="28"/>
          <w:szCs w:val="28"/>
        </w:rPr>
        <w:t>4. Thay thế cụm từ "Nghị định số 107/2021/NĐ-CP của Chính phủ" thành "Nghị định số 118/2025/NĐ-CP" tại khoản 3 Điều 5, điểm c khoản 3 Điều 10.</w:t>
      </w:r>
    </w:p>
    <w:p w14:paraId="00D1C200" w14:textId="60AB5D2F" w:rsidR="00A33A6F" w:rsidRPr="003C758D" w:rsidRDefault="00000000" w:rsidP="003C758D">
      <w:pPr>
        <w:spacing w:before="120" w:after="120" w:line="264" w:lineRule="auto"/>
        <w:ind w:firstLine="500"/>
        <w:jc w:val="both"/>
        <w:rPr>
          <w:sz w:val="28"/>
          <w:szCs w:val="28"/>
        </w:rPr>
      </w:pPr>
      <w:r w:rsidRPr="003C758D">
        <w:rPr>
          <w:sz w:val="28"/>
          <w:szCs w:val="28"/>
        </w:rPr>
        <w:t>5. Thay thế cụm từ "Đăng ký khai sinh, đăng ký thường trú, cấp thẻ bảo hiểm y tế cho trẻ em dưới 6 tuổi" thành "Đăng ký khai sinh, đăng ký thường trú, cấp thẻ bảo hiểm y tế, cấp thẻ căn cước cho trẻ em dưới 6 tuổi" tại Điều 5, Điều 8, khoản 4 Điều 27.</w:t>
      </w:r>
    </w:p>
    <w:p w14:paraId="5085B21F" w14:textId="77777777" w:rsidR="00A33A6F" w:rsidRPr="003C758D" w:rsidRDefault="00000000" w:rsidP="003C758D">
      <w:pPr>
        <w:spacing w:before="120" w:after="120" w:line="264" w:lineRule="auto"/>
        <w:ind w:firstLine="500"/>
        <w:jc w:val="both"/>
        <w:rPr>
          <w:sz w:val="28"/>
          <w:szCs w:val="28"/>
        </w:rPr>
      </w:pPr>
      <w:r w:rsidRPr="003C758D">
        <w:rPr>
          <w:sz w:val="28"/>
          <w:szCs w:val="28"/>
        </w:rPr>
        <w:t>6. Thay thế cụm từ "Thông tin và Truyền thông" thành "Khoa học và Công nghệ" tại điểm c khoản 1 Điều 8, Điều 22.</w:t>
      </w:r>
    </w:p>
    <w:p w14:paraId="3207445C" w14:textId="77777777" w:rsidR="00A33A6F" w:rsidRPr="003C758D" w:rsidRDefault="00000000" w:rsidP="003C758D">
      <w:pPr>
        <w:spacing w:before="120" w:after="120" w:line="264" w:lineRule="auto"/>
        <w:ind w:firstLine="500"/>
        <w:jc w:val="both"/>
        <w:rPr>
          <w:sz w:val="28"/>
          <w:szCs w:val="28"/>
        </w:rPr>
      </w:pPr>
      <w:r w:rsidRPr="003C758D">
        <w:rPr>
          <w:sz w:val="28"/>
          <w:szCs w:val="28"/>
        </w:rPr>
        <w:t>7. Thay thế cụm từ "bưu chính công ích" thành "bưu chính" tại điểm b, c khoản 2 Điều 15.</w:t>
      </w:r>
    </w:p>
    <w:p w14:paraId="4A516EDF" w14:textId="77777777" w:rsidR="00A33A6F" w:rsidRPr="003C758D" w:rsidRDefault="00000000" w:rsidP="003C758D">
      <w:pPr>
        <w:spacing w:before="120" w:after="120" w:line="264" w:lineRule="auto"/>
        <w:ind w:firstLine="500"/>
        <w:jc w:val="both"/>
        <w:rPr>
          <w:sz w:val="28"/>
          <w:szCs w:val="28"/>
        </w:rPr>
      </w:pPr>
      <w:r w:rsidRPr="003C758D">
        <w:rPr>
          <w:sz w:val="28"/>
          <w:szCs w:val="28"/>
        </w:rPr>
        <w:lastRenderedPageBreak/>
        <w:t>8. Thay thế cụm từ "hồ sơ bị từ chối" thành "</w:t>
      </w:r>
      <w:r w:rsidRPr="003C758D">
        <w:rPr>
          <w:rFonts w:eastAsiaTheme="minorHAnsi"/>
          <w:sz w:val="28"/>
          <w:szCs w:val="28"/>
        </w:rPr>
        <w:t>Dừng xử lý do không bổ sung theo quy định</w:t>
      </w:r>
      <w:r w:rsidRPr="003C758D">
        <w:rPr>
          <w:sz w:val="28"/>
          <w:szCs w:val="28"/>
        </w:rPr>
        <w:t>" tại điểm b khoản 1 Điều 8, điểm b khoản 1 Điều 14, điểm b khoản 3 Điều 14.</w:t>
      </w:r>
    </w:p>
    <w:p w14:paraId="2836A828" w14:textId="77777777" w:rsidR="00A33A6F" w:rsidRPr="003C758D" w:rsidRDefault="00000000" w:rsidP="003C758D">
      <w:pPr>
        <w:spacing w:before="120" w:after="120" w:line="264" w:lineRule="auto"/>
        <w:ind w:firstLine="500"/>
        <w:jc w:val="both"/>
        <w:rPr>
          <w:sz w:val="28"/>
          <w:szCs w:val="28"/>
        </w:rPr>
      </w:pPr>
      <w:r w:rsidRPr="003C758D">
        <w:rPr>
          <w:sz w:val="28"/>
          <w:szCs w:val="28"/>
        </w:rPr>
        <w:t>9. Thay thế cụm từ "Hệ thống thông tin giải quyết thủ tục hành chính cấp bộ, cấp tỉnh" thành "Hệ thống thông tin giải quyết thủ tục hành chính" tại khoản 1 Điều 9, khoản 1 Điều 15, khoản 1 Điều 17.</w:t>
      </w:r>
    </w:p>
    <w:p w14:paraId="2D324C36" w14:textId="2E9FB127" w:rsidR="00A33A6F" w:rsidRPr="003C758D" w:rsidRDefault="00000000" w:rsidP="003C758D">
      <w:pPr>
        <w:spacing w:before="120" w:after="120" w:line="264" w:lineRule="auto"/>
        <w:ind w:firstLine="500"/>
        <w:jc w:val="both"/>
        <w:rPr>
          <w:sz w:val="28"/>
          <w:szCs w:val="28"/>
        </w:rPr>
      </w:pPr>
      <w:r w:rsidRPr="003C758D">
        <w:rPr>
          <w:sz w:val="28"/>
          <w:szCs w:val="28"/>
        </w:rPr>
        <w:t>10. Thay thế cụm từ "Hệ thống thông tin giải quyết thủ tục hành chính</w:t>
      </w:r>
      <w:r w:rsidR="00D90648" w:rsidRPr="003C758D">
        <w:rPr>
          <w:sz w:val="28"/>
          <w:szCs w:val="28"/>
        </w:rPr>
        <w:t xml:space="preserve"> của</w:t>
      </w:r>
      <w:r w:rsidRPr="003C758D">
        <w:rPr>
          <w:sz w:val="28"/>
          <w:szCs w:val="28"/>
        </w:rPr>
        <w:t xml:space="preserve"> cấp tỉnh" thành "Cổng Dịch vụ công quốc gia" tại</w:t>
      </w:r>
      <w:r w:rsidR="00D90648" w:rsidRPr="003C758D">
        <w:rPr>
          <w:sz w:val="28"/>
          <w:szCs w:val="28"/>
        </w:rPr>
        <w:t xml:space="preserve"> </w:t>
      </w:r>
      <w:r w:rsidRPr="003C758D">
        <w:rPr>
          <w:sz w:val="28"/>
          <w:szCs w:val="28"/>
        </w:rPr>
        <w:t>khoản 3 Điều 16.</w:t>
      </w:r>
    </w:p>
    <w:p w14:paraId="599D6E4D" w14:textId="77777777" w:rsidR="00A33A6F" w:rsidRPr="003C758D" w:rsidRDefault="00000000" w:rsidP="003C758D">
      <w:pPr>
        <w:spacing w:before="120" w:after="120" w:line="264" w:lineRule="auto"/>
        <w:ind w:firstLine="500"/>
        <w:jc w:val="both"/>
        <w:rPr>
          <w:sz w:val="28"/>
          <w:szCs w:val="28"/>
        </w:rPr>
      </w:pPr>
      <w:r w:rsidRPr="003C758D">
        <w:rPr>
          <w:sz w:val="28"/>
          <w:szCs w:val="28"/>
        </w:rPr>
        <w:t>11. Thay thế cụm từ "hệ thống thông tin giải quyết thủ tục hành chính của địa phương" thành "hệ thống thông tin giải quyết thủ tục hành chính" tại khoản 1 Điều 19, khoản 1 Điều 20.</w:t>
      </w:r>
    </w:p>
    <w:p w14:paraId="3C3BA643" w14:textId="77777777" w:rsidR="00A33A6F" w:rsidRPr="003C758D" w:rsidRDefault="00000000" w:rsidP="003C758D">
      <w:pPr>
        <w:spacing w:before="120" w:after="120" w:line="264" w:lineRule="auto"/>
        <w:ind w:firstLine="500"/>
        <w:jc w:val="both"/>
        <w:rPr>
          <w:sz w:val="28"/>
          <w:szCs w:val="28"/>
        </w:rPr>
      </w:pPr>
      <w:r w:rsidRPr="003C758D">
        <w:rPr>
          <w:sz w:val="28"/>
          <w:szCs w:val="28"/>
        </w:rPr>
        <w:t>12. Thay thế cụm từ "cấp huyện, cấp xã" thành "cấp xã" tại Điều 27.</w:t>
      </w:r>
    </w:p>
    <w:p w14:paraId="0CD23FC1" w14:textId="3A6EA03F" w:rsidR="00A33A6F" w:rsidRPr="003C758D" w:rsidRDefault="00000000" w:rsidP="003C758D">
      <w:pPr>
        <w:spacing w:before="120" w:after="120" w:line="264" w:lineRule="auto"/>
        <w:ind w:firstLine="500"/>
        <w:jc w:val="both"/>
        <w:rPr>
          <w:sz w:val="28"/>
          <w:szCs w:val="28"/>
        </w:rPr>
      </w:pPr>
      <w:r w:rsidRPr="003C758D">
        <w:rPr>
          <w:sz w:val="28"/>
          <w:szCs w:val="28"/>
        </w:rPr>
        <w:t>13. Thay thế cụm từ "Phần mềm đăng ký, quản lý hộ tịch điện tử dùng chung của Bộ Tư pháp" thành "Hệ thống thông tin giải quyết thủ tục hành chính của Bộ Tư pháp" tại</w:t>
      </w:r>
      <w:r w:rsidR="00D90648" w:rsidRPr="003C758D">
        <w:rPr>
          <w:sz w:val="28"/>
          <w:szCs w:val="28"/>
        </w:rPr>
        <w:t xml:space="preserve"> </w:t>
      </w:r>
      <w:r w:rsidRPr="003C758D">
        <w:rPr>
          <w:sz w:val="28"/>
          <w:szCs w:val="28"/>
        </w:rPr>
        <w:t>Điều 8, Điều 1</w:t>
      </w:r>
      <w:r w:rsidR="007D07D7" w:rsidRPr="003C758D">
        <w:rPr>
          <w:sz w:val="28"/>
          <w:szCs w:val="28"/>
        </w:rPr>
        <w:t>4</w:t>
      </w:r>
      <w:r w:rsidRPr="003C758D">
        <w:rPr>
          <w:sz w:val="28"/>
          <w:szCs w:val="28"/>
        </w:rPr>
        <w:t>, khoản 1 Điều 18.</w:t>
      </w:r>
    </w:p>
    <w:p w14:paraId="6D07AF6A" w14:textId="786BC04A" w:rsidR="00A33A6F" w:rsidRPr="003C758D" w:rsidRDefault="00000000" w:rsidP="003C758D">
      <w:pPr>
        <w:spacing w:before="120" w:after="120" w:line="264" w:lineRule="auto"/>
        <w:ind w:firstLine="500"/>
        <w:jc w:val="both"/>
        <w:rPr>
          <w:sz w:val="28"/>
          <w:szCs w:val="28"/>
        </w:rPr>
      </w:pPr>
      <w:r w:rsidRPr="003C758D">
        <w:rPr>
          <w:sz w:val="28"/>
          <w:szCs w:val="28"/>
        </w:rPr>
        <w:t xml:space="preserve">14. Thay thế cụm từ "Phần mềm dịch vụ công liên thông" thành "Cổng Dịch vụ công quốc gia và Hệ thống điều phối giải quyết thủ tục hành chính" tại </w:t>
      </w:r>
      <w:r w:rsidR="0061518D" w:rsidRPr="003C758D">
        <w:rPr>
          <w:sz w:val="28"/>
          <w:szCs w:val="28"/>
        </w:rPr>
        <w:t xml:space="preserve">khoản 5 Điều 4, khoản 6 Điều 4, </w:t>
      </w:r>
      <w:r w:rsidRPr="003C758D">
        <w:rPr>
          <w:sz w:val="28"/>
          <w:szCs w:val="28"/>
        </w:rPr>
        <w:t xml:space="preserve">khoản </w:t>
      </w:r>
      <w:r w:rsidR="0061518D" w:rsidRPr="003C758D">
        <w:rPr>
          <w:sz w:val="28"/>
          <w:szCs w:val="28"/>
        </w:rPr>
        <w:t>2</w:t>
      </w:r>
      <w:r w:rsidRPr="003C758D">
        <w:rPr>
          <w:sz w:val="28"/>
          <w:szCs w:val="28"/>
        </w:rPr>
        <w:t xml:space="preserve"> Điều 5, khoản 2</w:t>
      </w:r>
      <w:r w:rsidR="0061518D" w:rsidRPr="003C758D">
        <w:rPr>
          <w:sz w:val="28"/>
          <w:szCs w:val="28"/>
        </w:rPr>
        <w:t xml:space="preserve"> Điều 8, khoản</w:t>
      </w:r>
      <w:r w:rsidRPr="003C758D">
        <w:rPr>
          <w:sz w:val="28"/>
          <w:szCs w:val="28"/>
        </w:rPr>
        <w:t xml:space="preserve"> 3 Điều 8, khoản 4 Điều 8, Điều 10, </w:t>
      </w:r>
      <w:r w:rsidR="0061518D" w:rsidRPr="003C758D">
        <w:rPr>
          <w:sz w:val="28"/>
          <w:szCs w:val="28"/>
        </w:rPr>
        <w:t xml:space="preserve">Điều 11, </w:t>
      </w:r>
      <w:r w:rsidRPr="003C758D">
        <w:rPr>
          <w:sz w:val="28"/>
          <w:szCs w:val="28"/>
        </w:rPr>
        <w:t>Điều 12,</w:t>
      </w:r>
      <w:r w:rsidR="0061518D" w:rsidRPr="003C758D">
        <w:rPr>
          <w:sz w:val="28"/>
          <w:szCs w:val="28"/>
        </w:rPr>
        <w:t xml:space="preserve"> khoản 1 Điều 13, khoản 4 Điều 13,</w:t>
      </w:r>
      <w:r w:rsidRPr="003C758D">
        <w:rPr>
          <w:sz w:val="28"/>
          <w:szCs w:val="28"/>
        </w:rPr>
        <w:t xml:space="preserve"> khoản 5 Điều 13, Điều 14, Điều 16</w:t>
      </w:r>
      <w:r w:rsidR="0061518D" w:rsidRPr="003C758D">
        <w:rPr>
          <w:sz w:val="28"/>
          <w:szCs w:val="28"/>
        </w:rPr>
        <w:t>, khoản 1 Điều 17, khoản 1 Điều 19, khoản 1 Điều 20, khoản 2 Điều 20, Điều 21, 9khoarn 4 Điều 22, khoản 1 Điều 23, khoản 2 Điều 23, khoản 1 Điều 25, khoản 2 Điều 25, khoản 2 Điều 26.</w:t>
      </w:r>
    </w:p>
    <w:p w14:paraId="6D8062B7" w14:textId="77777777" w:rsidR="00A33A6F" w:rsidRPr="003C758D" w:rsidRDefault="00000000" w:rsidP="003C758D">
      <w:pPr>
        <w:spacing w:before="120" w:after="120" w:line="264" w:lineRule="auto"/>
        <w:ind w:firstLine="500"/>
        <w:rPr>
          <w:sz w:val="28"/>
          <w:szCs w:val="28"/>
        </w:rPr>
      </w:pPr>
      <w:r w:rsidRPr="003C758D">
        <w:rPr>
          <w:b/>
          <w:bCs/>
          <w:sz w:val="28"/>
          <w:szCs w:val="28"/>
        </w:rPr>
        <w:t>Điều 10. Bãi bỏ một số điều, khoản như sau:</w:t>
      </w:r>
    </w:p>
    <w:p w14:paraId="31299B5C" w14:textId="407D4EE7" w:rsidR="00DB5F8E" w:rsidRPr="003C758D" w:rsidRDefault="00000000" w:rsidP="003C758D">
      <w:pPr>
        <w:spacing w:before="120" w:after="120" w:line="264" w:lineRule="auto"/>
        <w:ind w:firstLine="500"/>
        <w:jc w:val="both"/>
        <w:rPr>
          <w:sz w:val="28"/>
          <w:szCs w:val="28"/>
        </w:rPr>
      </w:pPr>
      <w:r w:rsidRPr="003C758D">
        <w:rPr>
          <w:sz w:val="28"/>
          <w:szCs w:val="28"/>
        </w:rPr>
        <w:t xml:space="preserve">1. </w:t>
      </w:r>
      <w:r w:rsidR="00DB5F8E" w:rsidRPr="003C758D">
        <w:rPr>
          <w:sz w:val="28"/>
          <w:szCs w:val="28"/>
        </w:rPr>
        <w:t>Bãi bỏ khoản 1 Điều 3.</w:t>
      </w:r>
    </w:p>
    <w:p w14:paraId="6828E67F" w14:textId="28A797A8" w:rsidR="00EC4C26" w:rsidRPr="003C758D" w:rsidRDefault="00DB5F8E" w:rsidP="003C758D">
      <w:pPr>
        <w:spacing w:before="120" w:after="120" w:line="264" w:lineRule="auto"/>
        <w:ind w:firstLine="500"/>
        <w:jc w:val="both"/>
        <w:rPr>
          <w:sz w:val="28"/>
          <w:szCs w:val="28"/>
        </w:rPr>
      </w:pPr>
      <w:r w:rsidRPr="003C758D">
        <w:rPr>
          <w:sz w:val="28"/>
          <w:szCs w:val="28"/>
        </w:rPr>
        <w:t xml:space="preserve">2. </w:t>
      </w:r>
      <w:r w:rsidR="00EC4C26" w:rsidRPr="003C758D">
        <w:rPr>
          <w:sz w:val="28"/>
          <w:szCs w:val="28"/>
        </w:rPr>
        <w:t>Bãi bỏ khoản 2 Điều 14.</w:t>
      </w:r>
    </w:p>
    <w:p w14:paraId="1BDFAD0D" w14:textId="15D1552C" w:rsidR="00A33A6F" w:rsidRPr="003C758D" w:rsidRDefault="00DB5F8E" w:rsidP="003C758D">
      <w:pPr>
        <w:spacing w:before="120" w:after="120" w:line="264" w:lineRule="auto"/>
        <w:ind w:firstLine="500"/>
        <w:jc w:val="both"/>
        <w:rPr>
          <w:sz w:val="28"/>
          <w:szCs w:val="28"/>
        </w:rPr>
      </w:pPr>
      <w:r w:rsidRPr="003C758D">
        <w:rPr>
          <w:sz w:val="28"/>
          <w:szCs w:val="28"/>
        </w:rPr>
        <w:t>3</w:t>
      </w:r>
      <w:r w:rsidR="00EC4C26" w:rsidRPr="003C758D">
        <w:rPr>
          <w:sz w:val="28"/>
          <w:szCs w:val="28"/>
        </w:rPr>
        <w:t xml:space="preserve">. </w:t>
      </w:r>
      <w:r w:rsidRPr="003C758D">
        <w:rPr>
          <w:sz w:val="28"/>
          <w:szCs w:val="28"/>
        </w:rPr>
        <w:t>Bãi bỏ Điều 24.</w:t>
      </w:r>
    </w:p>
    <w:p w14:paraId="4D5C0F02" w14:textId="6022101F" w:rsidR="00A33A6F" w:rsidRPr="003C758D" w:rsidRDefault="00DB5F8E" w:rsidP="003C758D">
      <w:pPr>
        <w:spacing w:before="120" w:after="120" w:line="264" w:lineRule="auto"/>
        <w:ind w:firstLine="500"/>
        <w:jc w:val="both"/>
        <w:rPr>
          <w:sz w:val="28"/>
          <w:szCs w:val="28"/>
        </w:rPr>
      </w:pPr>
      <w:r w:rsidRPr="003C758D">
        <w:rPr>
          <w:sz w:val="28"/>
          <w:szCs w:val="28"/>
        </w:rPr>
        <w:t>4. Bãi bỏ khoản 1 Điều 26.</w:t>
      </w:r>
    </w:p>
    <w:p w14:paraId="3150283E" w14:textId="77777777" w:rsidR="00A33A6F" w:rsidRPr="003C758D" w:rsidRDefault="00000000" w:rsidP="003C758D">
      <w:pPr>
        <w:spacing w:before="120" w:after="120" w:line="264" w:lineRule="auto"/>
        <w:ind w:firstLine="500"/>
        <w:jc w:val="both"/>
        <w:rPr>
          <w:sz w:val="28"/>
          <w:szCs w:val="28"/>
        </w:rPr>
      </w:pPr>
      <w:r w:rsidRPr="003C758D">
        <w:rPr>
          <w:b/>
          <w:bCs/>
          <w:sz w:val="28"/>
          <w:szCs w:val="28"/>
        </w:rPr>
        <w:t>Điều 11. Sửa đổi, bổ sung mẫu số 01, mẫu số 02 Phụ lục kèm theo Nghị định số 63/2024/NĐ-CP</w:t>
      </w:r>
    </w:p>
    <w:p w14:paraId="7B98A190" w14:textId="77777777" w:rsidR="00A33A6F" w:rsidRPr="003C758D" w:rsidRDefault="00000000" w:rsidP="003C758D">
      <w:pPr>
        <w:spacing w:before="120" w:after="120" w:line="264" w:lineRule="auto"/>
        <w:ind w:firstLine="500"/>
        <w:jc w:val="both"/>
        <w:rPr>
          <w:sz w:val="28"/>
          <w:szCs w:val="28"/>
        </w:rPr>
      </w:pPr>
      <w:r w:rsidRPr="003C758D">
        <w:rPr>
          <w:sz w:val="28"/>
          <w:szCs w:val="28"/>
        </w:rPr>
        <w:t>Sửa đổi, bổ sung mẫu số 01, mẫu số 02 Phụ lục kèm theo Nghị định số 63/2024/NĐ-CP tại mẫu số 01, mẫu số 02 kèm theo Nghị định này.</w:t>
      </w:r>
    </w:p>
    <w:p w14:paraId="10E0DF41" w14:textId="64BD8D4A" w:rsidR="00412EF3" w:rsidRDefault="00000000" w:rsidP="003C758D">
      <w:pPr>
        <w:spacing w:before="120" w:after="120" w:line="264" w:lineRule="auto"/>
        <w:ind w:firstLine="500"/>
        <w:rPr>
          <w:sz w:val="28"/>
          <w:szCs w:val="28"/>
        </w:rPr>
      </w:pPr>
      <w:r w:rsidRPr="003C758D">
        <w:rPr>
          <w:b/>
          <w:bCs/>
          <w:sz w:val="28"/>
          <w:szCs w:val="28"/>
        </w:rPr>
        <w:t xml:space="preserve">Điều 12. </w:t>
      </w:r>
      <w:r w:rsidR="00412EF3" w:rsidRPr="00412EF3">
        <w:rPr>
          <w:b/>
          <w:bCs/>
          <w:sz w:val="28"/>
          <w:szCs w:val="28"/>
        </w:rPr>
        <w:t>Điều khoản chuyển tiếp</w:t>
      </w:r>
    </w:p>
    <w:p w14:paraId="4280752A" w14:textId="0634B6A8" w:rsidR="00412EF3" w:rsidRPr="00224877" w:rsidRDefault="00C07D22" w:rsidP="00224877">
      <w:pPr>
        <w:spacing w:before="120" w:after="120" w:line="288" w:lineRule="auto"/>
        <w:ind w:firstLine="567"/>
        <w:jc w:val="both"/>
        <w:rPr>
          <w:b/>
          <w:sz w:val="28"/>
          <w:szCs w:val="28"/>
        </w:rPr>
      </w:pPr>
      <w:r>
        <w:rPr>
          <w:sz w:val="28"/>
          <w:szCs w:val="28"/>
        </w:rPr>
        <w:t>Hồ sơ đề nghị thực hiện 02 nhóm thủ tục hành chính liên thông</w:t>
      </w:r>
      <w:r w:rsidRPr="00C276D5">
        <w:rPr>
          <w:sz w:val="28"/>
          <w:szCs w:val="28"/>
        </w:rPr>
        <w:t>: Đăng ký khai sinh, đăng ký thường trú, cấp thẻ bảo hiểm y tế, cấp thẻ căn cước cho trẻ em dưới 6 tuổi; đăng ký khai tử, giải quyết mai táng phí, tử tuất</w:t>
      </w:r>
      <w:r>
        <w:rPr>
          <w:sz w:val="28"/>
          <w:szCs w:val="28"/>
        </w:rPr>
        <w:t xml:space="preserve"> đã tiếp nhận trước </w:t>
      </w:r>
      <w:r>
        <w:rPr>
          <w:sz w:val="28"/>
          <w:szCs w:val="28"/>
        </w:rPr>
        <w:lastRenderedPageBreak/>
        <w:t xml:space="preserve">ngày Nghị định này có hiệu lực thi hành thì tiếp tục giải quyết theo quy định của </w:t>
      </w:r>
      <w:r w:rsidR="00224877" w:rsidRPr="00976823">
        <w:rPr>
          <w:bCs/>
          <w:sz w:val="28"/>
          <w:szCs w:val="28"/>
        </w:rPr>
        <w:t>Nghị định số 63/2024/NĐ-CP ngày 10 tháng 6 năm 2024 của Chính phủ</w:t>
      </w:r>
      <w:r w:rsidR="00224877">
        <w:rPr>
          <w:bCs/>
          <w:sz w:val="28"/>
          <w:szCs w:val="28"/>
        </w:rPr>
        <w:t>, trừ</w:t>
      </w:r>
      <w:r w:rsidR="00224877" w:rsidRPr="00224877">
        <w:rPr>
          <w:color w:val="000000" w:themeColor="text1"/>
          <w:szCs w:val="28"/>
        </w:rPr>
        <w:t xml:space="preserve"> </w:t>
      </w:r>
      <w:r w:rsidR="00224877" w:rsidRPr="000871DA">
        <w:rPr>
          <w:color w:val="000000" w:themeColor="text1"/>
          <w:szCs w:val="28"/>
        </w:rPr>
        <w:t>trường hợp tổ chức, cá nhân đã nộp hồ sơ có yêu cầu thực hiện theo quy định của Nghị định này.</w:t>
      </w:r>
    </w:p>
    <w:p w14:paraId="4DECDEB8" w14:textId="112D1A35" w:rsidR="00A33A6F" w:rsidRPr="003C758D" w:rsidRDefault="00412EF3" w:rsidP="003C758D">
      <w:pPr>
        <w:spacing w:before="120" w:after="120" w:line="264" w:lineRule="auto"/>
        <w:ind w:firstLine="500"/>
        <w:rPr>
          <w:sz w:val="28"/>
          <w:szCs w:val="28"/>
        </w:rPr>
      </w:pPr>
      <w:r>
        <w:rPr>
          <w:b/>
          <w:bCs/>
          <w:sz w:val="28"/>
          <w:szCs w:val="28"/>
        </w:rPr>
        <w:t xml:space="preserve">Điều 13. </w:t>
      </w:r>
      <w:r w:rsidR="00000000" w:rsidRPr="003C758D">
        <w:rPr>
          <w:b/>
          <w:bCs/>
          <w:sz w:val="28"/>
          <w:szCs w:val="28"/>
        </w:rPr>
        <w:t>Điều khoản thi hành</w:t>
      </w:r>
    </w:p>
    <w:p w14:paraId="0DB9B165" w14:textId="77777777" w:rsidR="00A33A6F" w:rsidRPr="003C758D" w:rsidRDefault="00000000" w:rsidP="003C758D">
      <w:pPr>
        <w:spacing w:before="120" w:after="120" w:line="264" w:lineRule="auto"/>
        <w:ind w:firstLine="500"/>
        <w:jc w:val="both"/>
        <w:rPr>
          <w:sz w:val="28"/>
          <w:szCs w:val="28"/>
        </w:rPr>
      </w:pPr>
      <w:r w:rsidRPr="003C758D">
        <w:rPr>
          <w:sz w:val="28"/>
          <w:szCs w:val="28"/>
        </w:rPr>
        <w:t>1. Nghị định này có hiệu lực thi hành kể từ ngày ký.</w:t>
      </w:r>
    </w:p>
    <w:p w14:paraId="3C585B8E" w14:textId="77777777" w:rsidR="00A33A6F" w:rsidRPr="003C758D" w:rsidRDefault="00000000" w:rsidP="003C758D">
      <w:pPr>
        <w:spacing w:before="120" w:after="120" w:line="264" w:lineRule="auto"/>
        <w:ind w:firstLine="500"/>
        <w:jc w:val="both"/>
        <w:rPr>
          <w:sz w:val="28"/>
          <w:szCs w:val="28"/>
        </w:rPr>
      </w:pPr>
      <w:r w:rsidRPr="003C758D">
        <w:rPr>
          <w:sz w:val="28"/>
          <w:szCs w:val="28"/>
        </w:rPr>
        <w:t>2. Bộ trưởng, Thủ trưởng cơ quan ngang bộ, Thủ trưởng cơ quan thuộc Chính phủ, Chủ tịch Ủy ban nhân dân tỉnh, thành phố và các cơ quan, tổ chức, cá nhân có liên quan chịu trách nhiệm thi hành Nghị định này.</w:t>
      </w:r>
    </w:p>
    <w:tbl>
      <w:tblPr>
        <w:tblW w:w="10067"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87"/>
        <w:gridCol w:w="4680"/>
      </w:tblGrid>
      <w:tr w:rsidR="00A33A6F" w14:paraId="4CD7B9C4" w14:textId="77777777" w:rsidTr="00354C3E">
        <w:tc>
          <w:tcPr>
            <w:tcW w:w="5387" w:type="dxa"/>
            <w:tcBorders>
              <w:top w:val="nil"/>
              <w:left w:val="nil"/>
              <w:bottom w:val="nil"/>
              <w:right w:val="nil"/>
            </w:tcBorders>
          </w:tcPr>
          <w:p w14:paraId="1CEEF7A5" w14:textId="77777777" w:rsidR="00A33A6F" w:rsidRPr="005C710F" w:rsidRDefault="00000000" w:rsidP="005C710F">
            <w:pPr>
              <w:rPr>
                <w:sz w:val="24"/>
                <w:szCs w:val="24"/>
              </w:rPr>
            </w:pPr>
            <w:r w:rsidRPr="005C710F">
              <w:rPr>
                <w:b/>
                <w:bCs/>
                <w:i/>
                <w:iCs/>
                <w:sz w:val="24"/>
                <w:szCs w:val="24"/>
              </w:rPr>
              <w:t>Nơi nhận:</w:t>
            </w:r>
          </w:p>
          <w:p w14:paraId="36515901" w14:textId="77777777" w:rsidR="00A33A6F" w:rsidRPr="009C6561" w:rsidRDefault="00000000" w:rsidP="009C6561">
            <w:pPr>
              <w:jc w:val="both"/>
              <w:rPr>
                <w:sz w:val="22"/>
                <w:szCs w:val="22"/>
              </w:rPr>
            </w:pPr>
            <w:r w:rsidRPr="009C6561">
              <w:rPr>
                <w:sz w:val="22"/>
                <w:szCs w:val="22"/>
              </w:rPr>
              <w:t>- Ban Bí thư Trung ương Đảng;</w:t>
            </w:r>
          </w:p>
          <w:p w14:paraId="056FF0AE" w14:textId="77777777" w:rsidR="00A33A6F" w:rsidRPr="009C6561" w:rsidRDefault="00000000" w:rsidP="009C6561">
            <w:pPr>
              <w:jc w:val="both"/>
              <w:rPr>
                <w:sz w:val="22"/>
                <w:szCs w:val="22"/>
              </w:rPr>
            </w:pPr>
            <w:r w:rsidRPr="009C6561">
              <w:rPr>
                <w:sz w:val="22"/>
                <w:szCs w:val="22"/>
              </w:rPr>
              <w:t>- Thủ tướng, các Phó Thủ tướng Chính phủ;</w:t>
            </w:r>
          </w:p>
          <w:p w14:paraId="37485346" w14:textId="77777777" w:rsidR="00A33A6F" w:rsidRPr="009C6561" w:rsidRDefault="00000000" w:rsidP="009C6561">
            <w:pPr>
              <w:jc w:val="both"/>
              <w:rPr>
                <w:sz w:val="22"/>
                <w:szCs w:val="22"/>
              </w:rPr>
            </w:pPr>
            <w:r w:rsidRPr="009C6561">
              <w:rPr>
                <w:sz w:val="22"/>
                <w:szCs w:val="22"/>
              </w:rPr>
              <w:t>- Các bộ, cơ quan ngang bộ, cơ quan thuộc Chính phủ;</w:t>
            </w:r>
          </w:p>
          <w:p w14:paraId="59D4B15B" w14:textId="4AFB339D" w:rsidR="00A33A6F" w:rsidRPr="00EC7084" w:rsidRDefault="00000000" w:rsidP="009C6561">
            <w:pPr>
              <w:jc w:val="both"/>
              <w:rPr>
                <w:spacing w:val="-10"/>
                <w:sz w:val="22"/>
                <w:szCs w:val="22"/>
              </w:rPr>
            </w:pPr>
            <w:r w:rsidRPr="00EC7084">
              <w:rPr>
                <w:spacing w:val="-10"/>
                <w:sz w:val="22"/>
                <w:szCs w:val="22"/>
              </w:rPr>
              <w:t xml:space="preserve">- HĐND, UBND các tỉnh, thành phố trực thuộc </w:t>
            </w:r>
            <w:r w:rsidR="00EC7084">
              <w:rPr>
                <w:spacing w:val="-10"/>
                <w:sz w:val="22"/>
                <w:szCs w:val="22"/>
              </w:rPr>
              <w:t>TW;</w:t>
            </w:r>
          </w:p>
          <w:p w14:paraId="7F400684" w14:textId="77777777" w:rsidR="00A33A6F" w:rsidRPr="009C6561" w:rsidRDefault="00000000" w:rsidP="009C6561">
            <w:pPr>
              <w:jc w:val="both"/>
              <w:rPr>
                <w:sz w:val="22"/>
                <w:szCs w:val="22"/>
              </w:rPr>
            </w:pPr>
            <w:r w:rsidRPr="009C6561">
              <w:rPr>
                <w:sz w:val="22"/>
                <w:szCs w:val="22"/>
              </w:rPr>
              <w:t>- Văn phòng Trung ương và các Ban của Đảng;</w:t>
            </w:r>
          </w:p>
          <w:p w14:paraId="6545DE38" w14:textId="77777777" w:rsidR="00A33A6F" w:rsidRPr="009C6561" w:rsidRDefault="00000000" w:rsidP="009C6561">
            <w:pPr>
              <w:jc w:val="both"/>
              <w:rPr>
                <w:sz w:val="22"/>
                <w:szCs w:val="22"/>
              </w:rPr>
            </w:pPr>
            <w:r w:rsidRPr="009C6561">
              <w:rPr>
                <w:sz w:val="22"/>
                <w:szCs w:val="22"/>
              </w:rPr>
              <w:t>- Văn phòng Tổng Bí thư;</w:t>
            </w:r>
          </w:p>
          <w:p w14:paraId="26A8DC75" w14:textId="77777777" w:rsidR="00A33A6F" w:rsidRPr="009C6561" w:rsidRDefault="00000000" w:rsidP="009C6561">
            <w:pPr>
              <w:jc w:val="both"/>
              <w:rPr>
                <w:sz w:val="22"/>
                <w:szCs w:val="22"/>
              </w:rPr>
            </w:pPr>
            <w:r w:rsidRPr="009C6561">
              <w:rPr>
                <w:sz w:val="22"/>
                <w:szCs w:val="22"/>
              </w:rPr>
              <w:t>- Văn phòng Chủ tịch nước;</w:t>
            </w:r>
          </w:p>
          <w:p w14:paraId="0FB7A257" w14:textId="77777777" w:rsidR="00A33A6F" w:rsidRPr="009C6561" w:rsidRDefault="00000000" w:rsidP="009C6561">
            <w:pPr>
              <w:jc w:val="both"/>
              <w:rPr>
                <w:spacing w:val="-2"/>
                <w:sz w:val="22"/>
                <w:szCs w:val="22"/>
              </w:rPr>
            </w:pPr>
            <w:r w:rsidRPr="009C6561">
              <w:rPr>
                <w:spacing w:val="-2"/>
                <w:sz w:val="22"/>
                <w:szCs w:val="22"/>
              </w:rPr>
              <w:t>- Hội đồng Dân tộc và các Ủy ban của Quốc hội;</w:t>
            </w:r>
          </w:p>
          <w:p w14:paraId="0F72C3EB" w14:textId="77777777" w:rsidR="00A33A6F" w:rsidRPr="009C6561" w:rsidRDefault="00000000" w:rsidP="009C6561">
            <w:pPr>
              <w:jc w:val="both"/>
              <w:rPr>
                <w:sz w:val="22"/>
                <w:szCs w:val="22"/>
              </w:rPr>
            </w:pPr>
            <w:r w:rsidRPr="009C6561">
              <w:rPr>
                <w:sz w:val="22"/>
                <w:szCs w:val="22"/>
              </w:rPr>
              <w:t>- Văn phòng Quốc hội;</w:t>
            </w:r>
          </w:p>
          <w:p w14:paraId="200183F8" w14:textId="77777777" w:rsidR="00A33A6F" w:rsidRPr="009C6561" w:rsidRDefault="00000000" w:rsidP="009C6561">
            <w:pPr>
              <w:jc w:val="both"/>
              <w:rPr>
                <w:sz w:val="22"/>
                <w:szCs w:val="22"/>
              </w:rPr>
            </w:pPr>
            <w:r w:rsidRPr="009C6561">
              <w:rPr>
                <w:sz w:val="22"/>
                <w:szCs w:val="22"/>
              </w:rPr>
              <w:t>- Tòa án nhân dân tối cao;</w:t>
            </w:r>
          </w:p>
          <w:p w14:paraId="236848DE" w14:textId="77777777" w:rsidR="00A33A6F" w:rsidRPr="009C6561" w:rsidRDefault="00000000" w:rsidP="009C6561">
            <w:pPr>
              <w:jc w:val="both"/>
              <w:rPr>
                <w:sz w:val="22"/>
                <w:szCs w:val="22"/>
              </w:rPr>
            </w:pPr>
            <w:r w:rsidRPr="009C6561">
              <w:rPr>
                <w:sz w:val="22"/>
                <w:szCs w:val="22"/>
              </w:rPr>
              <w:t>- Viện kiểm sát nhân dân tối cao;</w:t>
            </w:r>
          </w:p>
          <w:p w14:paraId="6C6FB1E8" w14:textId="77777777" w:rsidR="00A33A6F" w:rsidRPr="009C6561" w:rsidRDefault="00000000" w:rsidP="009C6561">
            <w:pPr>
              <w:jc w:val="both"/>
              <w:rPr>
                <w:sz w:val="22"/>
                <w:szCs w:val="22"/>
              </w:rPr>
            </w:pPr>
            <w:r w:rsidRPr="009C6561">
              <w:rPr>
                <w:sz w:val="22"/>
                <w:szCs w:val="22"/>
              </w:rPr>
              <w:t>- Kiểm toán nhà nước;</w:t>
            </w:r>
          </w:p>
          <w:p w14:paraId="7D5B9353" w14:textId="77777777" w:rsidR="00A33A6F" w:rsidRPr="009C6561" w:rsidRDefault="00000000" w:rsidP="009C6561">
            <w:pPr>
              <w:jc w:val="both"/>
              <w:rPr>
                <w:spacing w:val="-4"/>
                <w:sz w:val="22"/>
                <w:szCs w:val="22"/>
              </w:rPr>
            </w:pPr>
            <w:r w:rsidRPr="009C6561">
              <w:rPr>
                <w:spacing w:val="-4"/>
                <w:sz w:val="22"/>
                <w:szCs w:val="22"/>
              </w:rPr>
              <w:t>- Ủy ban Trung ương Mặt trận Tổ quốc Việt Nam;</w:t>
            </w:r>
          </w:p>
          <w:p w14:paraId="5D3F4859" w14:textId="77777777" w:rsidR="00A33A6F" w:rsidRPr="009C6561" w:rsidRDefault="00000000" w:rsidP="009C6561">
            <w:pPr>
              <w:jc w:val="both"/>
              <w:rPr>
                <w:sz w:val="22"/>
                <w:szCs w:val="22"/>
              </w:rPr>
            </w:pPr>
            <w:r w:rsidRPr="009C6561">
              <w:rPr>
                <w:sz w:val="22"/>
                <w:szCs w:val="22"/>
              </w:rPr>
              <w:t>- Cơ quan trung ương của các đoàn thể;</w:t>
            </w:r>
          </w:p>
          <w:p w14:paraId="236D3FF7" w14:textId="77777777" w:rsidR="00A33A6F" w:rsidRPr="009C6561" w:rsidRDefault="00000000" w:rsidP="009C6561">
            <w:pPr>
              <w:jc w:val="both"/>
              <w:rPr>
                <w:sz w:val="22"/>
                <w:szCs w:val="22"/>
              </w:rPr>
            </w:pPr>
            <w:r w:rsidRPr="009C6561">
              <w:rPr>
                <w:sz w:val="22"/>
                <w:szCs w:val="22"/>
              </w:rPr>
              <w:t>- VPCP: BTCN, các PCN, TGĐ Cổng TTĐT, các Vụ, Cục, đơn vị trực thuộc, Công báo;</w:t>
            </w:r>
          </w:p>
          <w:p w14:paraId="370E215A" w14:textId="545E8126" w:rsidR="00A33A6F" w:rsidRDefault="00000000" w:rsidP="009C6561">
            <w:pPr>
              <w:jc w:val="both"/>
            </w:pPr>
            <w:r w:rsidRPr="009C6561">
              <w:rPr>
                <w:sz w:val="22"/>
                <w:szCs w:val="22"/>
              </w:rPr>
              <w:t xml:space="preserve">- Lưu: VT, </w:t>
            </w:r>
            <w:r w:rsidR="002B7413" w:rsidRPr="009C6561">
              <w:rPr>
                <w:sz w:val="22"/>
                <w:szCs w:val="22"/>
              </w:rPr>
              <w:t>CĐS</w:t>
            </w:r>
            <w:r w:rsidRPr="009C6561">
              <w:rPr>
                <w:sz w:val="22"/>
                <w:szCs w:val="22"/>
              </w:rPr>
              <w:t>.</w:t>
            </w:r>
          </w:p>
        </w:tc>
        <w:tc>
          <w:tcPr>
            <w:tcW w:w="4680" w:type="dxa"/>
            <w:tcBorders>
              <w:top w:val="nil"/>
              <w:left w:val="nil"/>
              <w:bottom w:val="nil"/>
              <w:right w:val="nil"/>
            </w:tcBorders>
          </w:tcPr>
          <w:p w14:paraId="2C686410" w14:textId="77777777" w:rsidR="00A33A6F" w:rsidRDefault="00000000">
            <w:pPr>
              <w:spacing w:before="60" w:after="60"/>
              <w:jc w:val="center"/>
            </w:pPr>
            <w:r>
              <w:rPr>
                <w:b/>
                <w:bCs/>
              </w:rPr>
              <w:t>TM. CHÍNH PHỦ</w:t>
            </w:r>
          </w:p>
          <w:p w14:paraId="4339BB5C" w14:textId="77777777" w:rsidR="00A33A6F" w:rsidRDefault="00000000">
            <w:pPr>
              <w:spacing w:before="60" w:after="60"/>
              <w:jc w:val="center"/>
            </w:pPr>
            <w:r>
              <w:rPr>
                <w:b/>
                <w:bCs/>
              </w:rPr>
              <w:t>THỦ TƯỚNG</w:t>
            </w:r>
          </w:p>
          <w:p w14:paraId="283BD0CD" w14:textId="77777777" w:rsidR="00A33A6F" w:rsidRDefault="00A33A6F">
            <w:pPr>
              <w:spacing w:line="280" w:lineRule="auto"/>
            </w:pPr>
          </w:p>
          <w:p w14:paraId="2DBC2ACF" w14:textId="77777777" w:rsidR="00A33A6F" w:rsidRDefault="00A33A6F">
            <w:pPr>
              <w:spacing w:line="280" w:lineRule="auto"/>
            </w:pPr>
          </w:p>
          <w:p w14:paraId="5B9FE4DA" w14:textId="77777777" w:rsidR="00A33A6F" w:rsidRPr="00354C3E" w:rsidRDefault="00A33A6F">
            <w:pPr>
              <w:spacing w:line="280" w:lineRule="auto"/>
              <w:rPr>
                <w:sz w:val="86"/>
                <w:szCs w:val="86"/>
              </w:rPr>
            </w:pPr>
          </w:p>
          <w:p w14:paraId="3030D463" w14:textId="7FB7FA3D" w:rsidR="00A33A6F" w:rsidRPr="0061518D" w:rsidRDefault="0061518D" w:rsidP="0061518D">
            <w:pPr>
              <w:spacing w:line="280" w:lineRule="auto"/>
              <w:jc w:val="center"/>
              <w:rPr>
                <w:b/>
                <w:bCs/>
              </w:rPr>
            </w:pPr>
            <w:r w:rsidRPr="0061518D">
              <w:rPr>
                <w:b/>
                <w:bCs/>
              </w:rPr>
              <w:t>Lê Minh Hưng</w:t>
            </w:r>
          </w:p>
        </w:tc>
      </w:tr>
    </w:tbl>
    <w:p w14:paraId="45247D50" w14:textId="77777777" w:rsidR="00A33A6F" w:rsidRDefault="00A33A6F"/>
    <w:sectPr w:rsidR="00A33A6F" w:rsidSect="009F7685">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88440" w14:textId="77777777" w:rsidR="00882667" w:rsidRDefault="00882667" w:rsidP="009F7685">
      <w:r>
        <w:separator/>
      </w:r>
    </w:p>
  </w:endnote>
  <w:endnote w:type="continuationSeparator" w:id="0">
    <w:p w14:paraId="56C8AC6F" w14:textId="77777777" w:rsidR="00882667" w:rsidRDefault="00882667" w:rsidP="009F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C80A1" w14:textId="77777777" w:rsidR="009F7685" w:rsidRDefault="009F76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E9F4" w14:textId="77777777" w:rsidR="009F7685" w:rsidRDefault="009F76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40BE" w14:textId="77777777" w:rsidR="009F7685" w:rsidRDefault="009F7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F2AF" w14:textId="77777777" w:rsidR="00882667" w:rsidRDefault="00882667" w:rsidP="009F7685">
      <w:r>
        <w:separator/>
      </w:r>
    </w:p>
  </w:footnote>
  <w:footnote w:type="continuationSeparator" w:id="0">
    <w:p w14:paraId="26F00E5E" w14:textId="77777777" w:rsidR="00882667" w:rsidRDefault="00882667" w:rsidP="009F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45928" w14:textId="77777777" w:rsidR="009F7685" w:rsidRDefault="009F76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190518"/>
      <w:docPartObj>
        <w:docPartGallery w:val="Page Numbers (Top of Page)"/>
        <w:docPartUnique/>
      </w:docPartObj>
    </w:sdtPr>
    <w:sdtEndPr>
      <w:rPr>
        <w:noProof/>
      </w:rPr>
    </w:sdtEndPr>
    <w:sdtContent>
      <w:p w14:paraId="09E09DF5" w14:textId="082D3D37" w:rsidR="009F7685" w:rsidRDefault="009F76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1CBF526" w14:textId="77777777" w:rsidR="009F7685" w:rsidRDefault="009F7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91ADF" w14:textId="77777777" w:rsidR="009F7685" w:rsidRDefault="009F76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6F"/>
    <w:rsid w:val="000355EA"/>
    <w:rsid w:val="000769C8"/>
    <w:rsid w:val="0008798E"/>
    <w:rsid w:val="000E1168"/>
    <w:rsid w:val="001804DB"/>
    <w:rsid w:val="00187A9F"/>
    <w:rsid w:val="001B18E7"/>
    <w:rsid w:val="00224877"/>
    <w:rsid w:val="0028117A"/>
    <w:rsid w:val="00293965"/>
    <w:rsid w:val="002B7413"/>
    <w:rsid w:val="002C312A"/>
    <w:rsid w:val="00330D45"/>
    <w:rsid w:val="00354C3E"/>
    <w:rsid w:val="003C758D"/>
    <w:rsid w:val="00412EF3"/>
    <w:rsid w:val="0044084C"/>
    <w:rsid w:val="005C710F"/>
    <w:rsid w:val="0061518D"/>
    <w:rsid w:val="0063361B"/>
    <w:rsid w:val="007D07D7"/>
    <w:rsid w:val="007D51CF"/>
    <w:rsid w:val="0088067E"/>
    <w:rsid w:val="00882667"/>
    <w:rsid w:val="008E6719"/>
    <w:rsid w:val="009C6561"/>
    <w:rsid w:val="009F7685"/>
    <w:rsid w:val="00A31893"/>
    <w:rsid w:val="00A33A6F"/>
    <w:rsid w:val="00AA594A"/>
    <w:rsid w:val="00B37A56"/>
    <w:rsid w:val="00C07D22"/>
    <w:rsid w:val="00CF1E99"/>
    <w:rsid w:val="00D1741B"/>
    <w:rsid w:val="00D74803"/>
    <w:rsid w:val="00D90648"/>
    <w:rsid w:val="00DB5F8E"/>
    <w:rsid w:val="00E84AD5"/>
    <w:rsid w:val="00EC4C26"/>
    <w:rsid w:val="00EC7084"/>
    <w:rsid w:val="00F75EAF"/>
    <w:rsid w:val="560F69C5"/>
    <w:rsid w:val="5C627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549AA"/>
  <w15:docId w15:val="{F84D44E5-F991-4AAE-903C-938EEA7F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1" w:count="376">
    <w:lsdException w:name="heading 7" w:semiHidden="1" w:unhideWhenUsed="1"/>
    <w:lsdException w:name="heading 8" w:semiHidden="1" w:unhideWhenUsed="1"/>
    <w:lsdException w:name="heading 9" w:semiHidden="1" w:unhideWhenUsed="1"/>
    <w:lsdException w:name="footnote text" w:semiHidden="1" w:uiPriority="99" w:unhideWhenUsed="1"/>
    <w:lsdException w:name="header" w:uiPriority="99"/>
    <w:lsdException w:name="caption" w:semiHidden="1" w:unhideWhenUsed="1"/>
    <w:lsdException w:name="footnote reference" w:semiHidden="1" w:uiPriority="99" w:unhideWhenUsed="1"/>
    <w:lsdException w:name="endnote reference" w:semiHidden="1" w:uiPriority="99" w:unhideWhenUsed="1"/>
    <w:lsdException w:name="endnote text" w:semiHidden="1" w:uiPriority="99" w:unhideWhenUsed="1"/>
    <w:lsdException w:name="Default Paragraph Font" w:semiHidden="1" w:qFormat="0"/>
    <w:lsdException w:name="Hyperlink" w:uiPriority="99" w:unhideWhenUsed="1"/>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qFormat="0"/>
    <w:lsdException w:name="Revision" w:semiHidden="1" w:uiPriority="99" w:unhideWhenUsed="1" w:qFormat="0"/>
    <w:lsdException w:name="Quote" w:semiHidden="1" w:uiPriority="99" w:unhideWhenUsed="1" w:qFormat="0"/>
    <w:lsdException w:name="Intense Quote" w:semiHidden="1" w:uiPriority="99" w:unhideWhenUsed="1"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qFormat="0"/>
    <w:lsdException w:name="Medium List 2 Accent 2" w:uiPriority="66"/>
    <w:lsdException w:name="Medium Grid 1 Accent 2" w:uiPriority="67" w:qFormat="0"/>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qFormat="0"/>
    <w:lsdException w:name="Medium Grid 1 Accent 3" w:uiPriority="67"/>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Normal">
    <w:name w:val="Normal"/>
    <w:qFormat/>
    <w:rPr>
      <w:rFonts w:eastAsia="Times New Roman"/>
      <w:sz w:val="26"/>
      <w:szCs w:val="26"/>
    </w:rPr>
  </w:style>
  <w:style w:type="paragraph" w:styleId="Heading1">
    <w:name w:val="heading 1"/>
    <w:next w:val="Normal"/>
    <w:qFormat/>
    <w:pPr>
      <w:outlineLvl w:val="0"/>
    </w:pPr>
    <w:rPr>
      <w:rFonts w:eastAsia="Times New Roman"/>
      <w:color w:val="2E74B5"/>
      <w:sz w:val="32"/>
      <w:szCs w:val="32"/>
    </w:rPr>
  </w:style>
  <w:style w:type="paragraph" w:styleId="Heading2">
    <w:name w:val="heading 2"/>
    <w:next w:val="Normal"/>
    <w:qFormat/>
    <w:pPr>
      <w:outlineLvl w:val="1"/>
    </w:pPr>
    <w:rPr>
      <w:rFonts w:eastAsia="Times New Roman"/>
      <w:color w:val="2E74B5"/>
      <w:sz w:val="26"/>
      <w:szCs w:val="26"/>
    </w:rPr>
  </w:style>
  <w:style w:type="paragraph" w:styleId="Heading3">
    <w:name w:val="heading 3"/>
    <w:next w:val="Normal"/>
    <w:qFormat/>
    <w:pPr>
      <w:outlineLvl w:val="2"/>
    </w:pPr>
    <w:rPr>
      <w:rFonts w:eastAsia="Times New Roman"/>
      <w:color w:val="1F4D78"/>
      <w:sz w:val="24"/>
      <w:szCs w:val="24"/>
    </w:rPr>
  </w:style>
  <w:style w:type="paragraph" w:styleId="Heading4">
    <w:name w:val="heading 4"/>
    <w:next w:val="Normal"/>
    <w:qFormat/>
    <w:pPr>
      <w:outlineLvl w:val="3"/>
    </w:pPr>
    <w:rPr>
      <w:rFonts w:eastAsia="Times New Roman"/>
      <w:i/>
      <w:iCs/>
      <w:color w:val="2E74B5"/>
      <w:sz w:val="26"/>
      <w:szCs w:val="26"/>
    </w:rPr>
  </w:style>
  <w:style w:type="paragraph" w:styleId="Heading5">
    <w:name w:val="heading 5"/>
    <w:next w:val="Normal"/>
    <w:qFormat/>
    <w:pPr>
      <w:outlineLvl w:val="4"/>
    </w:pPr>
    <w:rPr>
      <w:rFonts w:eastAsia="Times New Roman"/>
      <w:color w:val="2E74B5"/>
      <w:sz w:val="26"/>
      <w:szCs w:val="26"/>
    </w:rPr>
  </w:style>
  <w:style w:type="paragraph" w:styleId="Heading6">
    <w:name w:val="heading 6"/>
    <w:next w:val="Normal"/>
    <w:qFormat/>
    <w:pPr>
      <w:outlineLvl w:val="5"/>
    </w:pPr>
    <w:rPr>
      <w:rFonts w:eastAsia="Times New Roman"/>
      <w:color w:val="1F4D78"/>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uiPriority w:val="99"/>
    <w:semiHidden/>
    <w:unhideWhenUsed/>
    <w:qFormat/>
    <w:rPr>
      <w:vertAlign w:val="superscript"/>
    </w:rPr>
  </w:style>
  <w:style w:type="paragraph" w:styleId="EndnoteText">
    <w:name w:val="endnote text"/>
    <w:link w:val="EndnoteTextChar"/>
    <w:uiPriority w:val="99"/>
    <w:semiHidden/>
    <w:unhideWhenUsed/>
    <w:qFormat/>
    <w:rPr>
      <w:rFonts w:eastAsia="Times New Roman"/>
    </w:rPr>
  </w:style>
  <w:style w:type="character" w:styleId="FootnoteReference">
    <w:name w:val="footnote reference"/>
    <w:uiPriority w:val="99"/>
    <w:semiHidden/>
    <w:unhideWhenUsed/>
    <w:qFormat/>
    <w:rPr>
      <w:vertAlign w:val="superscript"/>
    </w:rPr>
  </w:style>
  <w:style w:type="paragraph" w:styleId="FootnoteText">
    <w:name w:val="footnote text"/>
    <w:link w:val="FootnoteTextChar"/>
    <w:uiPriority w:val="99"/>
    <w:semiHidden/>
    <w:unhideWhenUsed/>
    <w:qFormat/>
    <w:rPr>
      <w:rFonts w:eastAsia="Times New Roman"/>
    </w:rPr>
  </w:style>
  <w:style w:type="character" w:styleId="Hyperlink">
    <w:name w:val="Hyperlink"/>
    <w:uiPriority w:val="99"/>
    <w:unhideWhenUsed/>
    <w:qFormat/>
    <w:rPr>
      <w:color w:val="0563C1"/>
      <w:u w:val="single"/>
    </w:rPr>
  </w:style>
  <w:style w:type="paragraph" w:styleId="Title">
    <w:name w:val="Title"/>
    <w:qFormat/>
    <w:rPr>
      <w:rFonts w:eastAsia="Times New Roman"/>
      <w:sz w:val="56"/>
      <w:szCs w:val="56"/>
    </w:rPr>
  </w:style>
  <w:style w:type="paragraph" w:styleId="ListParagraph">
    <w:name w:val="List Paragraph"/>
    <w:qFormat/>
    <w:rPr>
      <w:rFonts w:eastAsia="Times New Roman"/>
      <w:sz w:val="26"/>
      <w:szCs w:val="26"/>
    </w:rPr>
  </w:style>
  <w:style w:type="character" w:customStyle="1" w:styleId="FootnoteTextChar">
    <w:name w:val="Footnote Text Char"/>
    <w:link w:val="FootnoteText"/>
    <w:uiPriority w:val="99"/>
    <w:semiHidden/>
    <w:unhideWhenUsed/>
    <w:qFormat/>
    <w:rPr>
      <w:sz w:val="20"/>
      <w:szCs w:val="20"/>
    </w:rPr>
  </w:style>
  <w:style w:type="character" w:customStyle="1" w:styleId="EndnoteTextChar">
    <w:name w:val="Endnote Text Char"/>
    <w:link w:val="EndnoteText"/>
    <w:uiPriority w:val="99"/>
    <w:semiHidden/>
    <w:unhideWhenUsed/>
    <w:qFormat/>
    <w:rPr>
      <w:sz w:val="20"/>
      <w:szCs w:val="20"/>
    </w:rPr>
  </w:style>
  <w:style w:type="paragraph" w:styleId="NormalWeb">
    <w:name w:val="Normal (Web)"/>
    <w:basedOn w:val="Normal"/>
    <w:qFormat/>
    <w:rsid w:val="00D90648"/>
    <w:rPr>
      <w:sz w:val="24"/>
      <w:szCs w:val="24"/>
    </w:rPr>
  </w:style>
  <w:style w:type="paragraph" w:styleId="Header">
    <w:name w:val="header"/>
    <w:basedOn w:val="Normal"/>
    <w:link w:val="HeaderChar"/>
    <w:uiPriority w:val="99"/>
    <w:qFormat/>
    <w:rsid w:val="009F7685"/>
    <w:pPr>
      <w:tabs>
        <w:tab w:val="center" w:pos="4680"/>
        <w:tab w:val="right" w:pos="9360"/>
      </w:tabs>
    </w:pPr>
  </w:style>
  <w:style w:type="character" w:customStyle="1" w:styleId="HeaderChar">
    <w:name w:val="Header Char"/>
    <w:basedOn w:val="DefaultParagraphFont"/>
    <w:link w:val="Header"/>
    <w:uiPriority w:val="99"/>
    <w:rsid w:val="009F7685"/>
    <w:rPr>
      <w:rFonts w:eastAsia="Times New Roman"/>
      <w:sz w:val="26"/>
      <w:szCs w:val="26"/>
    </w:rPr>
  </w:style>
  <w:style w:type="paragraph" w:styleId="Footer">
    <w:name w:val="footer"/>
    <w:basedOn w:val="Normal"/>
    <w:link w:val="FooterChar"/>
    <w:qFormat/>
    <w:rsid w:val="009F7685"/>
    <w:pPr>
      <w:tabs>
        <w:tab w:val="center" w:pos="4680"/>
        <w:tab w:val="right" w:pos="9360"/>
      </w:tabs>
    </w:pPr>
  </w:style>
  <w:style w:type="character" w:customStyle="1" w:styleId="FooterChar">
    <w:name w:val="Footer Char"/>
    <w:basedOn w:val="DefaultParagraphFont"/>
    <w:link w:val="Footer"/>
    <w:rsid w:val="009F7685"/>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7</Pages>
  <Words>2227</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HP</cp:lastModifiedBy>
  <cp:revision>35</cp:revision>
  <dcterms:created xsi:type="dcterms:W3CDTF">2026-05-07T02:01:00Z</dcterms:created>
  <dcterms:modified xsi:type="dcterms:W3CDTF">2026-05-11T08:34:00Z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eyJoZGlkIjoiZTk3NTIwNzc0OGE4ZmI3ZWFmOTBiYjg2NmMzMmQ4MzkiLCJ1c2VySWQiOiIxMzkyMjA0MjIyNTI1In0=</vt:lpwstr>
  </property>
  <property fmtid="{D5CDD505-2E9C-101B-9397-08002B2CF9AE}" pid="3" name="KSOProductBuildVer">
    <vt:lpwstr>1033-12.1.0.25180</vt:lpwstr>
  </property>
  <property fmtid="{D5CDD505-2E9C-101B-9397-08002B2CF9AE}" pid="4" name="ICV">
    <vt:lpwstr>D8021082056945A89541A62B5B75AAFF_13</vt:lpwstr>
  </property>
</Properties>
</file>